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C9589" w14:textId="77777777" w:rsidR="008A2CB0" w:rsidRDefault="008A2CB0" w:rsidP="008A2CB0">
      <w:pPr>
        <w:pStyle w:val="Heading1"/>
      </w:pPr>
      <w:bookmarkStart w:id="0" w:name="_Toc103159136"/>
      <w:r>
        <w:t>Updates for v2 (April 2022)</w:t>
      </w:r>
      <w:bookmarkEnd w:id="0"/>
    </w:p>
    <w:p w14:paraId="3BB9BA69" w14:textId="061DA81D" w:rsidR="003F1012" w:rsidRDefault="00E944BC" w:rsidP="00364377">
      <w:pPr>
        <w:rPr>
          <w:sz w:val="22"/>
          <w:szCs w:val="22"/>
        </w:rPr>
      </w:pPr>
      <w:r w:rsidRPr="003F1012">
        <w:rPr>
          <w:sz w:val="22"/>
          <w:szCs w:val="22"/>
        </w:rPr>
        <w:t xml:space="preserve">Over the past 2 years, EDIS staff and its members have used the DAISY guidance to improve the quality of quantitative data collected relating to equality, diversity and inclusion. We’ve also learnt a lot from this and </w:t>
      </w:r>
      <w:r w:rsidR="00344ABB" w:rsidRPr="003F1012">
        <w:rPr>
          <w:sz w:val="22"/>
          <w:szCs w:val="22"/>
        </w:rPr>
        <w:t xml:space="preserve">have made improvements, piloted new approaches, taken on feedback and have now updated the guidance here with </w:t>
      </w:r>
      <w:r w:rsidR="003F1012">
        <w:rPr>
          <w:sz w:val="22"/>
          <w:szCs w:val="22"/>
        </w:rPr>
        <w:t>V</w:t>
      </w:r>
      <w:r w:rsidR="00344ABB" w:rsidRPr="003F1012">
        <w:rPr>
          <w:sz w:val="22"/>
          <w:szCs w:val="22"/>
        </w:rPr>
        <w:t>ersion 2.</w:t>
      </w:r>
      <w:r w:rsidR="004C4CDB">
        <w:rPr>
          <w:sz w:val="22"/>
          <w:szCs w:val="22"/>
        </w:rPr>
        <w:t xml:space="preserve"> Key updates are listed below:</w:t>
      </w:r>
    </w:p>
    <w:p w14:paraId="134BB93D" w14:textId="4C1580E9" w:rsidR="003A2F63" w:rsidRDefault="003A2F63" w:rsidP="00FE2F8C">
      <w:pPr>
        <w:pStyle w:val="ListParagraph"/>
        <w:numPr>
          <w:ilvl w:val="0"/>
          <w:numId w:val="12"/>
        </w:numPr>
        <w:rPr>
          <w:sz w:val="22"/>
          <w:szCs w:val="22"/>
        </w:rPr>
      </w:pPr>
      <w:r w:rsidRPr="0096106A">
        <w:rPr>
          <w:b/>
          <w:bCs/>
          <w:sz w:val="22"/>
          <w:szCs w:val="22"/>
        </w:rPr>
        <w:t>Response rates:</w:t>
      </w:r>
      <w:r>
        <w:rPr>
          <w:sz w:val="22"/>
          <w:szCs w:val="22"/>
        </w:rPr>
        <w:t xml:space="preserve"> </w:t>
      </w:r>
      <w:r w:rsidR="003F1012" w:rsidRPr="003F1012">
        <w:rPr>
          <w:sz w:val="22"/>
          <w:szCs w:val="22"/>
        </w:rPr>
        <w:t xml:space="preserve">Response rates are key to the value of diversity monitoring data. EDIS has now published </w:t>
      </w:r>
      <w:hyperlink r:id="rId11" w:history="1">
        <w:r w:rsidR="003F1012" w:rsidRPr="003F1012">
          <w:rPr>
            <w:rStyle w:val="Hyperlink"/>
            <w:sz w:val="22"/>
            <w:szCs w:val="22"/>
          </w:rPr>
          <w:t>guidance for improving response rates</w:t>
        </w:r>
      </w:hyperlink>
      <w:r w:rsidR="003F1012" w:rsidRPr="003F1012">
        <w:rPr>
          <w:sz w:val="22"/>
          <w:szCs w:val="22"/>
        </w:rPr>
        <w:t xml:space="preserve"> to supplement this document.</w:t>
      </w:r>
    </w:p>
    <w:p w14:paraId="2D946A7F" w14:textId="77777777" w:rsidR="00FE2F8C" w:rsidRPr="00FE2F8C" w:rsidRDefault="00FE2F8C" w:rsidP="00FE2F8C">
      <w:pPr>
        <w:pStyle w:val="ListParagraph"/>
        <w:rPr>
          <w:sz w:val="22"/>
          <w:szCs w:val="22"/>
        </w:rPr>
      </w:pPr>
    </w:p>
    <w:p w14:paraId="453A38E9" w14:textId="27302576" w:rsidR="0051255A" w:rsidRDefault="00F40709" w:rsidP="00FE2F8C">
      <w:pPr>
        <w:pStyle w:val="ListParagraph"/>
        <w:numPr>
          <w:ilvl w:val="0"/>
          <w:numId w:val="12"/>
        </w:numPr>
        <w:rPr>
          <w:sz w:val="22"/>
          <w:szCs w:val="22"/>
        </w:rPr>
      </w:pPr>
      <w:r w:rsidRPr="0096106A">
        <w:rPr>
          <w:b/>
          <w:bCs/>
          <w:sz w:val="22"/>
          <w:szCs w:val="22"/>
        </w:rPr>
        <w:t>Questions on disability</w:t>
      </w:r>
      <w:r w:rsidR="003A2F63">
        <w:rPr>
          <w:sz w:val="22"/>
          <w:szCs w:val="22"/>
        </w:rPr>
        <w:t xml:space="preserve">: </w:t>
      </w:r>
      <w:r w:rsidRPr="00420D29">
        <w:rPr>
          <w:sz w:val="22"/>
          <w:szCs w:val="22"/>
        </w:rPr>
        <w:t xml:space="preserve">EDIS is </w:t>
      </w:r>
      <w:r w:rsidR="00B0439E" w:rsidRPr="00420D29">
        <w:rPr>
          <w:sz w:val="22"/>
          <w:szCs w:val="22"/>
        </w:rPr>
        <w:t xml:space="preserve">trying to be more anti-ableist. As part of this, we are learning more about how to use the social model of disability to guide our work (recognising </w:t>
      </w:r>
      <w:r w:rsidR="006E5B7A" w:rsidRPr="00420D29">
        <w:rPr>
          <w:sz w:val="22"/>
          <w:szCs w:val="22"/>
        </w:rPr>
        <w:t xml:space="preserve">there is some critique of the social model). </w:t>
      </w:r>
      <w:r w:rsidR="00420D29" w:rsidRPr="00420D29">
        <w:rPr>
          <w:sz w:val="22"/>
          <w:szCs w:val="22"/>
        </w:rPr>
        <w:t xml:space="preserve">We work from the social model of disability </w:t>
      </w:r>
      <w:r w:rsidR="00420D29">
        <w:rPr>
          <w:sz w:val="22"/>
          <w:szCs w:val="22"/>
        </w:rPr>
        <w:t>to try</w:t>
      </w:r>
      <w:r w:rsidR="00420D29" w:rsidRPr="00420D29">
        <w:rPr>
          <w:sz w:val="22"/>
          <w:szCs w:val="22"/>
        </w:rPr>
        <w:t xml:space="preserve"> to reduce or remove barriers to D</w:t>
      </w:r>
      <w:r w:rsidR="00C81981">
        <w:rPr>
          <w:sz w:val="22"/>
          <w:szCs w:val="22"/>
        </w:rPr>
        <w:t>/d</w:t>
      </w:r>
      <w:r w:rsidR="00420D29" w:rsidRPr="00420D29">
        <w:rPr>
          <w:sz w:val="22"/>
          <w:szCs w:val="22"/>
        </w:rPr>
        <w:t>eaf, disabled and neurodivergent people collaborating</w:t>
      </w:r>
      <w:r w:rsidR="00420D29">
        <w:rPr>
          <w:sz w:val="22"/>
          <w:szCs w:val="22"/>
        </w:rPr>
        <w:t xml:space="preserve"> and engaging with us. Therefore</w:t>
      </w:r>
      <w:r w:rsidR="009443D2">
        <w:rPr>
          <w:sz w:val="22"/>
          <w:szCs w:val="22"/>
        </w:rPr>
        <w:t>,</w:t>
      </w:r>
      <w:r w:rsidR="00420D29">
        <w:rPr>
          <w:sz w:val="22"/>
          <w:szCs w:val="22"/>
        </w:rPr>
        <w:t xml:space="preserve"> we are recommending asking questions more aligned to this model</w:t>
      </w:r>
      <w:r w:rsidR="009443D2">
        <w:rPr>
          <w:sz w:val="22"/>
          <w:szCs w:val="22"/>
        </w:rPr>
        <w:t xml:space="preserve"> with a </w:t>
      </w:r>
      <w:r w:rsidR="00420D29">
        <w:rPr>
          <w:sz w:val="22"/>
          <w:szCs w:val="22"/>
        </w:rPr>
        <w:t xml:space="preserve">focus on barriers faced by people in relation to </w:t>
      </w:r>
      <w:r w:rsidR="009443D2">
        <w:rPr>
          <w:sz w:val="22"/>
          <w:szCs w:val="22"/>
        </w:rPr>
        <w:t>health conditions</w:t>
      </w:r>
      <w:r w:rsidR="00D84D9E">
        <w:rPr>
          <w:sz w:val="22"/>
          <w:szCs w:val="22"/>
        </w:rPr>
        <w:t xml:space="preserve"> (including mental health), physical, sensory and cognitive differences</w:t>
      </w:r>
      <w:r w:rsidR="007A5930">
        <w:rPr>
          <w:sz w:val="22"/>
          <w:szCs w:val="22"/>
        </w:rPr>
        <w:t xml:space="preserve"> and the impact of these barriers</w:t>
      </w:r>
      <w:r w:rsidR="00D84D9E">
        <w:rPr>
          <w:sz w:val="22"/>
          <w:szCs w:val="22"/>
        </w:rPr>
        <w:t>.</w:t>
      </w:r>
      <w:r w:rsidR="003A2F63">
        <w:rPr>
          <w:sz w:val="22"/>
          <w:szCs w:val="22"/>
        </w:rPr>
        <w:t xml:space="preserve"> </w:t>
      </w:r>
      <w:r w:rsidR="003A2F63" w:rsidRPr="003A2F63">
        <w:rPr>
          <w:sz w:val="22"/>
          <w:szCs w:val="22"/>
        </w:rPr>
        <w:t xml:space="preserve">This will help us work to </w:t>
      </w:r>
      <w:r w:rsidR="003A2F63">
        <w:rPr>
          <w:sz w:val="22"/>
          <w:szCs w:val="22"/>
        </w:rPr>
        <w:t>address</w:t>
      </w:r>
      <w:r w:rsidR="003A2F63" w:rsidRPr="003A2F63">
        <w:rPr>
          <w:sz w:val="22"/>
          <w:szCs w:val="22"/>
        </w:rPr>
        <w:t xml:space="preserve"> these barriers rather than assume what barriers people may face based on any disability or long-term health condition.</w:t>
      </w:r>
      <w:r w:rsidR="00F84FE2">
        <w:rPr>
          <w:sz w:val="22"/>
          <w:szCs w:val="22"/>
        </w:rPr>
        <w:t xml:space="preserve"> We piloted these questions successfully at the EDIS 2021 Symposium</w:t>
      </w:r>
      <w:r w:rsidR="007A5930">
        <w:rPr>
          <w:sz w:val="22"/>
          <w:szCs w:val="22"/>
        </w:rPr>
        <w:t xml:space="preserve"> (100% disclosure rate).</w:t>
      </w:r>
      <w:r w:rsidR="00BF400C">
        <w:rPr>
          <w:sz w:val="22"/>
          <w:szCs w:val="22"/>
        </w:rPr>
        <w:t xml:space="preserve"> It’s important to </w:t>
      </w:r>
      <w:r w:rsidR="00DC1AF2">
        <w:rPr>
          <w:sz w:val="22"/>
          <w:szCs w:val="22"/>
        </w:rPr>
        <w:t>consider</w:t>
      </w:r>
      <w:r w:rsidR="00BF400C">
        <w:rPr>
          <w:sz w:val="22"/>
          <w:szCs w:val="22"/>
        </w:rPr>
        <w:t xml:space="preserve"> the impact of survivorship bias when looking at barriers and experiences in this way</w:t>
      </w:r>
      <w:r w:rsidR="00DC1AF2">
        <w:rPr>
          <w:sz w:val="22"/>
          <w:szCs w:val="22"/>
        </w:rPr>
        <w:t>; the list of barriers you collect will not include people who haven’t made it into whatever data collection you’re doing because of other barriers</w:t>
      </w:r>
      <w:r w:rsidR="004D4065">
        <w:rPr>
          <w:sz w:val="22"/>
          <w:szCs w:val="22"/>
        </w:rPr>
        <w:t xml:space="preserve">. These barriers </w:t>
      </w:r>
      <w:r w:rsidR="0019340C">
        <w:rPr>
          <w:sz w:val="22"/>
          <w:szCs w:val="22"/>
        </w:rPr>
        <w:t>may be</w:t>
      </w:r>
      <w:r w:rsidR="00DC1AF2">
        <w:rPr>
          <w:sz w:val="22"/>
          <w:szCs w:val="22"/>
        </w:rPr>
        <w:t xml:space="preserve"> related t</w:t>
      </w:r>
      <w:r w:rsidR="005E1AA5">
        <w:rPr>
          <w:sz w:val="22"/>
          <w:szCs w:val="22"/>
        </w:rPr>
        <w:t xml:space="preserve">o </w:t>
      </w:r>
      <w:r w:rsidR="000B6389">
        <w:rPr>
          <w:sz w:val="22"/>
          <w:szCs w:val="22"/>
        </w:rPr>
        <w:t xml:space="preserve">disabilities or </w:t>
      </w:r>
      <w:r w:rsidR="00C81981">
        <w:rPr>
          <w:sz w:val="22"/>
          <w:szCs w:val="22"/>
        </w:rPr>
        <w:t xml:space="preserve">health conditions. </w:t>
      </w:r>
    </w:p>
    <w:p w14:paraId="23803949" w14:textId="77777777" w:rsidR="00FE2F8C" w:rsidRPr="00FE2F8C" w:rsidRDefault="00FE2F8C" w:rsidP="00FE2F8C">
      <w:pPr>
        <w:pStyle w:val="ListParagraph"/>
        <w:rPr>
          <w:sz w:val="22"/>
          <w:szCs w:val="22"/>
        </w:rPr>
      </w:pPr>
    </w:p>
    <w:p w14:paraId="63D3A2E2" w14:textId="71F358AF" w:rsidR="00FE2F8C" w:rsidRDefault="0051255A" w:rsidP="00FE2F8C">
      <w:pPr>
        <w:pStyle w:val="ListParagraph"/>
        <w:numPr>
          <w:ilvl w:val="0"/>
          <w:numId w:val="12"/>
        </w:numPr>
        <w:rPr>
          <w:sz w:val="22"/>
          <w:szCs w:val="22"/>
        </w:rPr>
      </w:pPr>
      <w:r w:rsidRPr="0096106A">
        <w:rPr>
          <w:b/>
          <w:bCs/>
          <w:sz w:val="22"/>
          <w:szCs w:val="22"/>
        </w:rPr>
        <w:t>Soci</w:t>
      </w:r>
      <w:r w:rsidR="00DE6A59">
        <w:rPr>
          <w:b/>
          <w:bCs/>
          <w:sz w:val="22"/>
          <w:szCs w:val="22"/>
        </w:rPr>
        <w:t>o-economic background</w:t>
      </w:r>
      <w:r w:rsidRPr="0096106A">
        <w:rPr>
          <w:b/>
          <w:bCs/>
          <w:sz w:val="22"/>
          <w:szCs w:val="22"/>
        </w:rPr>
        <w:t>:</w:t>
      </w:r>
      <w:r w:rsidRPr="0051255A">
        <w:rPr>
          <w:sz w:val="22"/>
          <w:szCs w:val="22"/>
        </w:rPr>
        <w:t xml:space="preserve"> A new category for those who received a full bursary to attend independent schools</w:t>
      </w:r>
      <w:r w:rsidR="006934E4">
        <w:rPr>
          <w:sz w:val="22"/>
          <w:szCs w:val="22"/>
        </w:rPr>
        <w:t xml:space="preserve"> has been added</w:t>
      </w:r>
      <w:r w:rsidRPr="0051255A">
        <w:rPr>
          <w:sz w:val="22"/>
          <w:szCs w:val="22"/>
        </w:rPr>
        <w:t>.</w:t>
      </w:r>
      <w:r>
        <w:rPr>
          <w:sz w:val="22"/>
          <w:szCs w:val="22"/>
        </w:rPr>
        <w:t xml:space="preserve"> </w:t>
      </w:r>
      <w:r w:rsidR="00A71640">
        <w:rPr>
          <w:sz w:val="22"/>
          <w:szCs w:val="22"/>
        </w:rPr>
        <w:t>There is also a</w:t>
      </w:r>
      <w:r>
        <w:rPr>
          <w:sz w:val="22"/>
          <w:szCs w:val="22"/>
        </w:rPr>
        <w:t xml:space="preserve"> change in the </w:t>
      </w:r>
      <w:r w:rsidR="00155FD5">
        <w:rPr>
          <w:sz w:val="22"/>
          <w:szCs w:val="22"/>
        </w:rPr>
        <w:t xml:space="preserve">hierarchy of recommended questions in line with the </w:t>
      </w:r>
      <w:hyperlink r:id="rId12" w:history="1">
        <w:r w:rsidR="00155FD5" w:rsidRPr="007E268E">
          <w:rPr>
            <w:rStyle w:val="Hyperlink"/>
            <w:sz w:val="22"/>
            <w:szCs w:val="22"/>
          </w:rPr>
          <w:t xml:space="preserve">Social Mobility Commission’s work on </w:t>
        </w:r>
        <w:r w:rsidR="007E268E" w:rsidRPr="007E268E">
          <w:rPr>
            <w:rStyle w:val="Hyperlink"/>
            <w:sz w:val="22"/>
            <w:szCs w:val="22"/>
          </w:rPr>
          <w:t>measuring socio-economic diversity</w:t>
        </w:r>
      </w:hyperlink>
      <w:r w:rsidR="00155FD5">
        <w:rPr>
          <w:sz w:val="22"/>
          <w:szCs w:val="22"/>
        </w:rPr>
        <w:t xml:space="preserve">. </w:t>
      </w:r>
      <w:r w:rsidR="00F20413">
        <w:rPr>
          <w:sz w:val="22"/>
          <w:szCs w:val="22"/>
        </w:rPr>
        <w:t xml:space="preserve">We’ve also added a question in about free school meals as per the Social Mobility Commission’s guidance as a measure of </w:t>
      </w:r>
      <w:r w:rsidR="006406F8">
        <w:rPr>
          <w:sz w:val="22"/>
          <w:szCs w:val="22"/>
        </w:rPr>
        <w:t>“</w:t>
      </w:r>
      <w:r w:rsidR="00F20413">
        <w:rPr>
          <w:sz w:val="22"/>
          <w:szCs w:val="22"/>
        </w:rPr>
        <w:t xml:space="preserve">extreme </w:t>
      </w:r>
      <w:r w:rsidR="00AC081B">
        <w:rPr>
          <w:sz w:val="22"/>
          <w:szCs w:val="22"/>
        </w:rPr>
        <w:t>economic disadvantage</w:t>
      </w:r>
      <w:r w:rsidR="006406F8">
        <w:rPr>
          <w:sz w:val="22"/>
          <w:szCs w:val="22"/>
        </w:rPr>
        <w:t>”</w:t>
      </w:r>
      <w:r w:rsidR="00F20413">
        <w:rPr>
          <w:sz w:val="22"/>
          <w:szCs w:val="22"/>
        </w:rPr>
        <w:t>.</w:t>
      </w:r>
      <w:r w:rsidR="00D561DC">
        <w:rPr>
          <w:sz w:val="22"/>
          <w:szCs w:val="22"/>
        </w:rPr>
        <w:t xml:space="preserve"> </w:t>
      </w:r>
      <w:r w:rsidR="00D561DC" w:rsidRPr="00D561DC">
        <w:rPr>
          <w:sz w:val="22"/>
          <w:szCs w:val="22"/>
        </w:rPr>
        <w:t>Due to fluctuations in free school meal eligibility and policy, this question is more applicable for undergraduates, postgraduates and younger staff/audiences than multi-generational audiences.</w:t>
      </w:r>
      <w:r w:rsidR="00F20413">
        <w:rPr>
          <w:sz w:val="22"/>
          <w:szCs w:val="22"/>
        </w:rPr>
        <w:t xml:space="preserve"> </w:t>
      </w:r>
      <w:r w:rsidR="006406F8">
        <w:rPr>
          <w:sz w:val="22"/>
          <w:szCs w:val="22"/>
        </w:rPr>
        <w:t>It should be noted that this section of questions</w:t>
      </w:r>
      <w:r w:rsidR="00136A53">
        <w:rPr>
          <w:sz w:val="22"/>
          <w:szCs w:val="22"/>
        </w:rPr>
        <w:t xml:space="preserve"> is very UK-centric </w:t>
      </w:r>
      <w:r w:rsidR="000B2643">
        <w:rPr>
          <w:sz w:val="22"/>
          <w:szCs w:val="22"/>
        </w:rPr>
        <w:t>and</w:t>
      </w:r>
      <w:r w:rsidR="00136A53">
        <w:rPr>
          <w:sz w:val="22"/>
          <w:szCs w:val="22"/>
        </w:rPr>
        <w:t xml:space="preserve"> comparisons </w:t>
      </w:r>
      <w:r w:rsidR="000B2643">
        <w:rPr>
          <w:sz w:val="22"/>
          <w:szCs w:val="22"/>
        </w:rPr>
        <w:t>between experiences in the UK compared to outside the UK not well defined</w:t>
      </w:r>
      <w:r w:rsidR="00FE2F8C">
        <w:rPr>
          <w:sz w:val="22"/>
          <w:szCs w:val="22"/>
        </w:rPr>
        <w:t>.</w:t>
      </w:r>
    </w:p>
    <w:p w14:paraId="54858D17" w14:textId="77777777" w:rsidR="00FE2F8C" w:rsidRPr="00FE2F8C" w:rsidRDefault="00FE2F8C" w:rsidP="00FE2F8C">
      <w:pPr>
        <w:pStyle w:val="ListParagraph"/>
        <w:rPr>
          <w:sz w:val="22"/>
          <w:szCs w:val="22"/>
        </w:rPr>
      </w:pPr>
    </w:p>
    <w:p w14:paraId="05F05CEF" w14:textId="437AD857" w:rsidR="003A2F63" w:rsidRDefault="0051255A" w:rsidP="00FE2F8C">
      <w:pPr>
        <w:pStyle w:val="ListParagraph"/>
        <w:numPr>
          <w:ilvl w:val="0"/>
          <w:numId w:val="12"/>
        </w:numPr>
        <w:rPr>
          <w:sz w:val="22"/>
          <w:szCs w:val="22"/>
        </w:rPr>
      </w:pPr>
      <w:r w:rsidRPr="0096106A">
        <w:rPr>
          <w:b/>
          <w:bCs/>
          <w:sz w:val="22"/>
          <w:szCs w:val="22"/>
        </w:rPr>
        <w:t>Race and Ethnicity:</w:t>
      </w:r>
      <w:r>
        <w:rPr>
          <w:sz w:val="22"/>
          <w:szCs w:val="22"/>
        </w:rPr>
        <w:t xml:space="preserve"> We know that the questions and options used</w:t>
      </w:r>
      <w:r w:rsidR="00523B77">
        <w:rPr>
          <w:sz w:val="22"/>
          <w:szCs w:val="22"/>
        </w:rPr>
        <w:t xml:space="preserve"> here</w:t>
      </w:r>
      <w:r>
        <w:rPr>
          <w:sz w:val="22"/>
          <w:szCs w:val="22"/>
        </w:rPr>
        <w:t xml:space="preserve"> do not fully describe a person’s journey, background or experience with racism. There are updates to how best to provide this question, but more work will be done to improve this section. </w:t>
      </w:r>
      <w:r w:rsidR="0057141E">
        <w:rPr>
          <w:sz w:val="22"/>
          <w:szCs w:val="22"/>
        </w:rPr>
        <w:t>W</w:t>
      </w:r>
      <w:r>
        <w:rPr>
          <w:sz w:val="22"/>
          <w:szCs w:val="22"/>
        </w:rPr>
        <w:t xml:space="preserve">hen given more specific groups to choose from </w:t>
      </w:r>
      <w:r w:rsidR="0057141E">
        <w:rPr>
          <w:sz w:val="22"/>
          <w:szCs w:val="22"/>
        </w:rPr>
        <w:t xml:space="preserve">than ‘BAME’ groupings </w:t>
      </w:r>
      <w:r w:rsidR="00C46BE0">
        <w:rPr>
          <w:sz w:val="22"/>
          <w:szCs w:val="22"/>
        </w:rPr>
        <w:t>in addition to</w:t>
      </w:r>
      <w:r>
        <w:rPr>
          <w:sz w:val="22"/>
          <w:szCs w:val="22"/>
        </w:rPr>
        <w:t xml:space="preserve"> the ability to select multiple heritage backgrounds</w:t>
      </w:r>
      <w:r w:rsidR="0057141E">
        <w:rPr>
          <w:sz w:val="22"/>
          <w:szCs w:val="22"/>
        </w:rPr>
        <w:t>, over a third of attendees at our 2021 symposium selected mixed/multiple ethnicity options</w:t>
      </w:r>
      <w:r w:rsidR="00C46BE0">
        <w:rPr>
          <w:sz w:val="22"/>
          <w:szCs w:val="22"/>
        </w:rPr>
        <w:t>. This was both</w:t>
      </w:r>
      <w:r w:rsidR="0057141E">
        <w:rPr>
          <w:sz w:val="22"/>
          <w:szCs w:val="22"/>
        </w:rPr>
        <w:t xml:space="preserve"> through multiple checkbox and </w:t>
      </w:r>
      <w:r w:rsidR="00C46BE0">
        <w:rPr>
          <w:sz w:val="22"/>
          <w:szCs w:val="22"/>
        </w:rPr>
        <w:t xml:space="preserve">free text </w:t>
      </w:r>
      <w:r w:rsidR="0057141E">
        <w:rPr>
          <w:sz w:val="22"/>
          <w:szCs w:val="22"/>
        </w:rPr>
        <w:t>write-in boxes</w:t>
      </w:r>
      <w:r>
        <w:rPr>
          <w:sz w:val="22"/>
          <w:szCs w:val="22"/>
        </w:rPr>
        <w:t xml:space="preserve">. We will be exploring how to use nationality, ethnicity and race questions to enable people to better share their </w:t>
      </w:r>
      <w:r>
        <w:rPr>
          <w:sz w:val="22"/>
          <w:szCs w:val="22"/>
        </w:rPr>
        <w:lastRenderedPageBreak/>
        <w:t xml:space="preserve">fully identity and better understand how these factors combine to create different experiences of racism and xenophobia. </w:t>
      </w:r>
    </w:p>
    <w:p w14:paraId="65FF59E0" w14:textId="77777777" w:rsidR="00FE2F8C" w:rsidRPr="00FE2F8C" w:rsidRDefault="00FE2F8C" w:rsidP="00FE2F8C">
      <w:pPr>
        <w:pStyle w:val="ListParagraph"/>
        <w:rPr>
          <w:sz w:val="22"/>
          <w:szCs w:val="22"/>
        </w:rPr>
      </w:pPr>
    </w:p>
    <w:p w14:paraId="690BB721" w14:textId="31E5A8BF" w:rsidR="00FE2F8C" w:rsidRDefault="003A2F63" w:rsidP="00E473E1">
      <w:pPr>
        <w:pStyle w:val="ListParagraph"/>
        <w:numPr>
          <w:ilvl w:val="0"/>
          <w:numId w:val="12"/>
        </w:numPr>
        <w:rPr>
          <w:sz w:val="22"/>
          <w:szCs w:val="22"/>
        </w:rPr>
      </w:pPr>
      <w:r w:rsidRPr="00FE2F8C">
        <w:rPr>
          <w:b/>
          <w:bCs/>
          <w:sz w:val="22"/>
          <w:szCs w:val="22"/>
        </w:rPr>
        <w:t>Qualitative data</w:t>
      </w:r>
      <w:r w:rsidRPr="00FE2F8C">
        <w:rPr>
          <w:sz w:val="22"/>
          <w:szCs w:val="22"/>
        </w:rPr>
        <w:t xml:space="preserve">: </w:t>
      </w:r>
      <w:r w:rsidR="00603503" w:rsidRPr="00FE2F8C">
        <w:rPr>
          <w:sz w:val="22"/>
          <w:szCs w:val="22"/>
        </w:rPr>
        <w:t xml:space="preserve">Although this guidance doesn’t </w:t>
      </w:r>
      <w:r w:rsidR="00C35033" w:rsidRPr="00FE2F8C">
        <w:rPr>
          <w:sz w:val="22"/>
          <w:szCs w:val="22"/>
        </w:rPr>
        <w:t xml:space="preserve">detail how to collect qualitative data, we </w:t>
      </w:r>
      <w:r w:rsidR="004C58F5" w:rsidRPr="00FE2F8C">
        <w:rPr>
          <w:sz w:val="22"/>
          <w:szCs w:val="22"/>
        </w:rPr>
        <w:t>d</w:t>
      </w:r>
      <w:r w:rsidR="00C35033" w:rsidRPr="00FE2F8C">
        <w:rPr>
          <w:sz w:val="22"/>
          <w:szCs w:val="22"/>
        </w:rPr>
        <w:t xml:space="preserve">o want to emphasise </w:t>
      </w:r>
      <w:r w:rsidR="004C58F5" w:rsidRPr="00FE2F8C">
        <w:rPr>
          <w:sz w:val="22"/>
          <w:szCs w:val="22"/>
        </w:rPr>
        <w:t>the importance of this. We</w:t>
      </w:r>
      <w:r w:rsidR="00C35033" w:rsidRPr="00FE2F8C">
        <w:rPr>
          <w:sz w:val="22"/>
          <w:szCs w:val="22"/>
        </w:rPr>
        <w:t xml:space="preserve"> encourage organisations to pair diversity monitoring data with </w:t>
      </w:r>
      <w:r w:rsidR="00CE3CFF" w:rsidRPr="00FE2F8C">
        <w:rPr>
          <w:sz w:val="22"/>
          <w:szCs w:val="22"/>
        </w:rPr>
        <w:t>data on experiences of individuals and groups of people with shared demographics</w:t>
      </w:r>
      <w:r w:rsidR="004C58F5" w:rsidRPr="00FE2F8C">
        <w:rPr>
          <w:sz w:val="22"/>
          <w:szCs w:val="22"/>
        </w:rPr>
        <w:t xml:space="preserve"> wherever possible. Diversity demographic data will only </w:t>
      </w:r>
      <w:r w:rsidR="00C624A4">
        <w:rPr>
          <w:sz w:val="22"/>
          <w:szCs w:val="22"/>
        </w:rPr>
        <w:t>signal</w:t>
      </w:r>
      <w:r w:rsidR="004C58F5" w:rsidRPr="00FE2F8C">
        <w:rPr>
          <w:sz w:val="22"/>
          <w:szCs w:val="22"/>
        </w:rPr>
        <w:t xml:space="preserve"> if </w:t>
      </w:r>
      <w:r w:rsidR="00BA419E" w:rsidRPr="00FE2F8C">
        <w:rPr>
          <w:sz w:val="22"/>
          <w:szCs w:val="22"/>
        </w:rPr>
        <w:t xml:space="preserve">there is some form of structural, systemic or policy-driven </w:t>
      </w:r>
      <w:r w:rsidR="002F7639" w:rsidRPr="00FE2F8C">
        <w:rPr>
          <w:sz w:val="22"/>
          <w:szCs w:val="22"/>
        </w:rPr>
        <w:t>exclusion and discrimination. It will not tell you the experiences of the people behind the data</w:t>
      </w:r>
      <w:r w:rsidR="00D635AF" w:rsidRPr="00FE2F8C">
        <w:rPr>
          <w:sz w:val="22"/>
          <w:szCs w:val="22"/>
        </w:rPr>
        <w:t>,</w:t>
      </w:r>
      <w:r w:rsidR="002F7639" w:rsidRPr="00FE2F8C">
        <w:rPr>
          <w:sz w:val="22"/>
          <w:szCs w:val="22"/>
        </w:rPr>
        <w:t xml:space="preserve"> or the impact of</w:t>
      </w:r>
      <w:r w:rsidR="00D635AF" w:rsidRPr="00FE2F8C">
        <w:rPr>
          <w:sz w:val="22"/>
          <w:szCs w:val="22"/>
        </w:rPr>
        <w:t xml:space="preserve"> any exclusion and discrimination on those people</w:t>
      </w:r>
      <w:r w:rsidR="002F7639" w:rsidRPr="00FE2F8C">
        <w:rPr>
          <w:sz w:val="22"/>
          <w:szCs w:val="22"/>
        </w:rPr>
        <w:t xml:space="preserve">. </w:t>
      </w:r>
    </w:p>
    <w:p w14:paraId="017D5B5D" w14:textId="77777777" w:rsidR="00FE2F8C" w:rsidRPr="00FE2F8C" w:rsidRDefault="00FE2F8C" w:rsidP="00FE2F8C">
      <w:pPr>
        <w:pStyle w:val="ListParagraph"/>
        <w:rPr>
          <w:b/>
          <w:bCs/>
          <w:sz w:val="22"/>
          <w:szCs w:val="22"/>
        </w:rPr>
      </w:pPr>
    </w:p>
    <w:p w14:paraId="3975CF19" w14:textId="6454D54F" w:rsidR="00FE2F8C" w:rsidRPr="00FE2F8C" w:rsidRDefault="002B4630" w:rsidP="005A0BFD">
      <w:pPr>
        <w:pStyle w:val="ListParagraph"/>
        <w:numPr>
          <w:ilvl w:val="0"/>
          <w:numId w:val="12"/>
        </w:numPr>
        <w:rPr>
          <w:b/>
          <w:bCs/>
          <w:sz w:val="22"/>
          <w:szCs w:val="22"/>
        </w:rPr>
      </w:pPr>
      <w:r w:rsidRPr="00FE2F8C">
        <w:rPr>
          <w:b/>
          <w:bCs/>
          <w:sz w:val="22"/>
          <w:szCs w:val="22"/>
        </w:rPr>
        <w:t xml:space="preserve">Intersectional </w:t>
      </w:r>
      <w:r w:rsidR="007A5930" w:rsidRPr="00FE2F8C">
        <w:rPr>
          <w:b/>
          <w:bCs/>
          <w:sz w:val="22"/>
          <w:szCs w:val="22"/>
        </w:rPr>
        <w:t>data</w:t>
      </w:r>
      <w:r w:rsidR="007A5930" w:rsidRPr="00FE2F8C">
        <w:rPr>
          <w:sz w:val="22"/>
          <w:szCs w:val="22"/>
        </w:rPr>
        <w:t>:</w:t>
      </w:r>
      <w:r w:rsidR="00F36ADA" w:rsidRPr="00FE2F8C">
        <w:rPr>
          <w:sz w:val="22"/>
          <w:szCs w:val="22"/>
        </w:rPr>
        <w:t xml:space="preserve"> There is an increasing ask for intersectional analysis to be done when collecting data. This is important to consider and try to achieve as the </w:t>
      </w:r>
      <w:r w:rsidR="00D71D21" w:rsidRPr="00FE2F8C">
        <w:rPr>
          <w:sz w:val="22"/>
          <w:szCs w:val="22"/>
        </w:rPr>
        <w:t xml:space="preserve">impact of intersectional discrimination can be masked when looking at individual demographic categories. For example, </w:t>
      </w:r>
      <w:r w:rsidR="00AA3E75" w:rsidRPr="00FE2F8C">
        <w:rPr>
          <w:sz w:val="22"/>
          <w:szCs w:val="22"/>
        </w:rPr>
        <w:t>there is a gender imbalance in UK Professors and there is an ethnicity imbalance when comparing</w:t>
      </w:r>
      <w:r w:rsidR="00620EDD" w:rsidRPr="00FE2F8C">
        <w:rPr>
          <w:sz w:val="22"/>
          <w:szCs w:val="22"/>
        </w:rPr>
        <w:t xml:space="preserve"> representation of</w:t>
      </w:r>
      <w:r w:rsidR="00AA3E75" w:rsidRPr="00FE2F8C">
        <w:rPr>
          <w:sz w:val="22"/>
          <w:szCs w:val="22"/>
        </w:rPr>
        <w:t xml:space="preserve"> White and Black UK Professors. This </w:t>
      </w:r>
      <w:r w:rsidR="00D1451D" w:rsidRPr="00FE2F8C">
        <w:rPr>
          <w:sz w:val="22"/>
          <w:szCs w:val="22"/>
        </w:rPr>
        <w:t xml:space="preserve">exclusion and underrepresentation </w:t>
      </w:r>
      <w:proofErr w:type="gramStart"/>
      <w:r w:rsidR="00D1451D" w:rsidRPr="00FE2F8C">
        <w:rPr>
          <w:sz w:val="22"/>
          <w:szCs w:val="22"/>
        </w:rPr>
        <w:t>is</w:t>
      </w:r>
      <w:proofErr w:type="gramEnd"/>
      <w:r w:rsidR="00D1451D" w:rsidRPr="00FE2F8C">
        <w:rPr>
          <w:sz w:val="22"/>
          <w:szCs w:val="22"/>
        </w:rPr>
        <w:t xml:space="preserve"> even more profound for </w:t>
      </w:r>
      <w:r w:rsidR="00620EDD" w:rsidRPr="00FE2F8C">
        <w:rPr>
          <w:sz w:val="22"/>
          <w:szCs w:val="22"/>
        </w:rPr>
        <w:t xml:space="preserve">the representation of </w:t>
      </w:r>
      <w:r w:rsidR="00D1451D" w:rsidRPr="00FE2F8C">
        <w:rPr>
          <w:sz w:val="22"/>
          <w:szCs w:val="22"/>
        </w:rPr>
        <w:t xml:space="preserve">Black Women </w:t>
      </w:r>
      <w:r w:rsidR="007855AA" w:rsidRPr="00FE2F8C">
        <w:rPr>
          <w:sz w:val="22"/>
          <w:szCs w:val="22"/>
        </w:rPr>
        <w:t xml:space="preserve">UK </w:t>
      </w:r>
      <w:r w:rsidR="00D1451D" w:rsidRPr="00FE2F8C">
        <w:rPr>
          <w:sz w:val="22"/>
          <w:szCs w:val="22"/>
        </w:rPr>
        <w:t>Professors.</w:t>
      </w:r>
      <w:r w:rsidR="00FC7F99" w:rsidRPr="00FE2F8C">
        <w:rPr>
          <w:sz w:val="22"/>
          <w:szCs w:val="22"/>
        </w:rPr>
        <w:t xml:space="preserve"> </w:t>
      </w:r>
      <w:r w:rsidR="007855AA" w:rsidRPr="00FE2F8C">
        <w:rPr>
          <w:sz w:val="22"/>
          <w:szCs w:val="22"/>
        </w:rPr>
        <w:t xml:space="preserve">Where possible keep all answers per person </w:t>
      </w:r>
      <w:r w:rsidR="00A074BF" w:rsidRPr="00FE2F8C">
        <w:rPr>
          <w:sz w:val="22"/>
          <w:szCs w:val="22"/>
        </w:rPr>
        <w:t>together</w:t>
      </w:r>
      <w:r w:rsidR="007855AA" w:rsidRPr="00FE2F8C">
        <w:rPr>
          <w:sz w:val="22"/>
          <w:szCs w:val="22"/>
        </w:rPr>
        <w:t xml:space="preserve"> with a unique identifying code that completely unlinks it from any</w:t>
      </w:r>
      <w:r w:rsidR="00FF509A" w:rsidRPr="00FE2F8C">
        <w:rPr>
          <w:sz w:val="22"/>
          <w:szCs w:val="22"/>
        </w:rPr>
        <w:t xml:space="preserve"> identifier (such as a person’s name) before analysin</w:t>
      </w:r>
      <w:r w:rsidR="00A074BF" w:rsidRPr="00FE2F8C">
        <w:rPr>
          <w:sz w:val="22"/>
          <w:szCs w:val="22"/>
        </w:rPr>
        <w:t>g the data.</w:t>
      </w:r>
      <w:r w:rsidR="00475EBC" w:rsidRPr="00FE2F8C">
        <w:rPr>
          <w:sz w:val="22"/>
          <w:szCs w:val="22"/>
        </w:rPr>
        <w:t xml:space="preserve"> As few people as possible should ever see the data in this form as several diversity characteristics linked together could result in the person behind the data being identifiable, especially in small data sets and for underrepresented groups. </w:t>
      </w:r>
      <w:r w:rsidR="00AC5B0F" w:rsidRPr="00FE2F8C">
        <w:rPr>
          <w:sz w:val="22"/>
          <w:szCs w:val="22"/>
        </w:rPr>
        <w:t>Always speak to your data protection officer if attempting to collect and report on intersectional data.</w:t>
      </w:r>
      <w:r w:rsidR="00AC15B3">
        <w:rPr>
          <w:sz w:val="22"/>
          <w:szCs w:val="22"/>
        </w:rPr>
        <w:t xml:space="preserve"> It is possible but takes additional planning and risk mitigation. </w:t>
      </w:r>
    </w:p>
    <w:p w14:paraId="7796D429" w14:textId="77777777" w:rsidR="00FE2F8C" w:rsidRPr="00FE2F8C" w:rsidRDefault="00FE2F8C" w:rsidP="00FE2F8C">
      <w:pPr>
        <w:pStyle w:val="ListParagraph"/>
        <w:rPr>
          <w:b/>
          <w:bCs/>
          <w:sz w:val="22"/>
          <w:szCs w:val="22"/>
        </w:rPr>
      </w:pPr>
    </w:p>
    <w:p w14:paraId="73C37FD5" w14:textId="41BF6F07" w:rsidR="00D60FDA" w:rsidRDefault="006B1C4F" w:rsidP="005A0BFD">
      <w:pPr>
        <w:pStyle w:val="ListParagraph"/>
        <w:numPr>
          <w:ilvl w:val="0"/>
          <w:numId w:val="12"/>
        </w:numPr>
        <w:rPr>
          <w:sz w:val="22"/>
          <w:szCs w:val="22"/>
        </w:rPr>
      </w:pPr>
      <w:r w:rsidRPr="00FE2F8C">
        <w:rPr>
          <w:b/>
          <w:bCs/>
          <w:sz w:val="22"/>
          <w:szCs w:val="22"/>
        </w:rPr>
        <w:t xml:space="preserve">Comparability and consistency: </w:t>
      </w:r>
      <w:r w:rsidR="003F2368" w:rsidRPr="00FE2F8C">
        <w:rPr>
          <w:sz w:val="22"/>
          <w:szCs w:val="22"/>
        </w:rPr>
        <w:t>Most of these changes should retain a good level of longitudinal comparability. Where changes to questions are made in regular data collection, you should explain what the changes are and why so</w:t>
      </w:r>
      <w:r w:rsidR="00F260B0">
        <w:rPr>
          <w:sz w:val="22"/>
          <w:szCs w:val="22"/>
        </w:rPr>
        <w:t xml:space="preserve"> that</w:t>
      </w:r>
      <w:r w:rsidR="003F2368" w:rsidRPr="00FE2F8C">
        <w:rPr>
          <w:sz w:val="22"/>
          <w:szCs w:val="22"/>
        </w:rPr>
        <w:t xml:space="preserve"> people feel empowered in their own knowledge to then answer. </w:t>
      </w:r>
      <w:r w:rsidR="008F35F2" w:rsidRPr="00FE2F8C">
        <w:rPr>
          <w:sz w:val="22"/>
          <w:szCs w:val="22"/>
        </w:rPr>
        <w:t>If you do make changes to your data collection, it’s import</w:t>
      </w:r>
      <w:r w:rsidR="00185819" w:rsidRPr="00FE2F8C">
        <w:rPr>
          <w:sz w:val="22"/>
          <w:szCs w:val="22"/>
        </w:rPr>
        <w:t xml:space="preserve">ant to ensure all your different data sets going forward are consistent </w:t>
      </w:r>
      <w:r w:rsidR="00097767">
        <w:rPr>
          <w:sz w:val="22"/>
          <w:szCs w:val="22"/>
        </w:rPr>
        <w:t xml:space="preserve">in </w:t>
      </w:r>
      <w:r w:rsidR="00185819" w:rsidRPr="00FE2F8C">
        <w:rPr>
          <w:sz w:val="22"/>
          <w:szCs w:val="22"/>
        </w:rPr>
        <w:t>using the updated version.</w:t>
      </w:r>
    </w:p>
    <w:p w14:paraId="1F2C01FD" w14:textId="77777777" w:rsidR="006B1C4F" w:rsidRPr="00D60FDA" w:rsidRDefault="00D60FDA" w:rsidP="00D60FDA">
      <w:pPr>
        <w:rPr>
          <w:sz w:val="22"/>
          <w:szCs w:val="22"/>
        </w:rPr>
      </w:pPr>
      <w:r>
        <w:rPr>
          <w:sz w:val="22"/>
          <w:szCs w:val="22"/>
        </w:rPr>
        <w:br w:type="page"/>
      </w:r>
    </w:p>
    <w:sdt>
      <w:sdtPr>
        <w:rPr>
          <w:caps w:val="0"/>
          <w:color w:val="auto"/>
          <w:spacing w:val="0"/>
          <w:sz w:val="20"/>
          <w:szCs w:val="20"/>
        </w:rPr>
        <w:id w:val="-679655698"/>
        <w:docPartObj>
          <w:docPartGallery w:val="Table of Contents"/>
          <w:docPartUnique/>
        </w:docPartObj>
      </w:sdtPr>
      <w:sdtEndPr>
        <w:rPr>
          <w:b/>
          <w:bCs/>
          <w:noProof/>
        </w:rPr>
      </w:sdtEndPr>
      <w:sdtContent>
        <w:p w14:paraId="7260596B" w14:textId="6153ED30" w:rsidR="00ED1E8E" w:rsidRPr="007C6A60" w:rsidRDefault="00ED1E8E">
          <w:pPr>
            <w:pStyle w:val="TOCHeading"/>
            <w:rPr>
              <w:sz w:val="24"/>
              <w:szCs w:val="24"/>
            </w:rPr>
          </w:pPr>
          <w:r w:rsidRPr="007C6A60">
            <w:rPr>
              <w:sz w:val="24"/>
              <w:szCs w:val="24"/>
            </w:rPr>
            <w:t>Contents</w:t>
          </w:r>
        </w:p>
        <w:p w14:paraId="067D6053" w14:textId="31FADE5D" w:rsidR="007E4270" w:rsidRPr="00755D55" w:rsidRDefault="00ED1E8E">
          <w:pPr>
            <w:pStyle w:val="TOC1"/>
            <w:tabs>
              <w:tab w:val="right" w:leader="dot" w:pos="10456"/>
            </w:tabs>
            <w:rPr>
              <w:noProof/>
              <w:sz w:val="24"/>
              <w:szCs w:val="24"/>
            </w:rPr>
          </w:pPr>
          <w:r w:rsidRPr="001F402E">
            <w:rPr>
              <w:sz w:val="22"/>
              <w:szCs w:val="22"/>
            </w:rPr>
            <w:fldChar w:fldCharType="begin"/>
          </w:r>
          <w:r w:rsidRPr="001F402E">
            <w:rPr>
              <w:sz w:val="22"/>
              <w:szCs w:val="22"/>
            </w:rPr>
            <w:instrText xml:space="preserve"> TOC \o "1-3" \h \z \u </w:instrText>
          </w:r>
          <w:r w:rsidRPr="001F402E">
            <w:rPr>
              <w:sz w:val="22"/>
              <w:szCs w:val="22"/>
            </w:rPr>
            <w:fldChar w:fldCharType="separate"/>
          </w:r>
          <w:hyperlink w:anchor="_Toc103159136" w:history="1">
            <w:r w:rsidR="007E4270" w:rsidRPr="00755D55">
              <w:rPr>
                <w:rStyle w:val="Hyperlink"/>
                <w:noProof/>
                <w:sz w:val="22"/>
                <w:szCs w:val="22"/>
              </w:rPr>
              <w:t>Updates for v2 (April 2022)</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_Toc103159136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1</w:t>
            </w:r>
            <w:r w:rsidR="007E4270" w:rsidRPr="00755D55">
              <w:rPr>
                <w:noProof/>
                <w:webHidden/>
                <w:sz w:val="22"/>
                <w:szCs w:val="22"/>
              </w:rPr>
              <w:fldChar w:fldCharType="end"/>
            </w:r>
          </w:hyperlink>
        </w:p>
        <w:p w14:paraId="12E50162" w14:textId="007AC27F" w:rsidR="007E4270" w:rsidRPr="00755D55" w:rsidRDefault="00F20026">
          <w:pPr>
            <w:pStyle w:val="TOC1"/>
            <w:tabs>
              <w:tab w:val="right" w:leader="dot" w:pos="10456"/>
            </w:tabs>
            <w:rPr>
              <w:noProof/>
              <w:sz w:val="24"/>
              <w:szCs w:val="24"/>
            </w:rPr>
          </w:pPr>
          <w:hyperlink w:anchor="_Toc103159137" w:history="1">
            <w:r w:rsidR="007E4270" w:rsidRPr="00755D55">
              <w:rPr>
                <w:rStyle w:val="Hyperlink"/>
                <w:noProof/>
                <w:sz w:val="22"/>
                <w:szCs w:val="22"/>
              </w:rPr>
              <w:t>Guidance</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_Toc103159137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3</w:t>
            </w:r>
            <w:r w:rsidR="007E4270" w:rsidRPr="00755D55">
              <w:rPr>
                <w:noProof/>
                <w:webHidden/>
                <w:sz w:val="22"/>
                <w:szCs w:val="22"/>
              </w:rPr>
              <w:fldChar w:fldCharType="end"/>
            </w:r>
          </w:hyperlink>
        </w:p>
        <w:p w14:paraId="7672CD09" w14:textId="68F30022" w:rsidR="007E4270" w:rsidRPr="00755D55" w:rsidRDefault="00F20026">
          <w:pPr>
            <w:pStyle w:val="TOC2"/>
            <w:tabs>
              <w:tab w:val="right" w:leader="dot" w:pos="10456"/>
            </w:tabs>
            <w:rPr>
              <w:noProof/>
              <w:sz w:val="24"/>
              <w:szCs w:val="24"/>
            </w:rPr>
          </w:pPr>
          <w:hyperlink w:anchor="_Toc103159138" w:history="1">
            <w:r w:rsidR="007E4270" w:rsidRPr="00755D55">
              <w:rPr>
                <w:rStyle w:val="Hyperlink"/>
                <w:noProof/>
                <w:sz w:val="22"/>
                <w:szCs w:val="22"/>
              </w:rPr>
              <w:t>Think about GDPR in good time</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_Toc103159138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4</w:t>
            </w:r>
            <w:r w:rsidR="007E4270" w:rsidRPr="00755D55">
              <w:rPr>
                <w:noProof/>
                <w:webHidden/>
                <w:sz w:val="22"/>
                <w:szCs w:val="22"/>
              </w:rPr>
              <w:fldChar w:fldCharType="end"/>
            </w:r>
          </w:hyperlink>
        </w:p>
        <w:p w14:paraId="2D30DA91" w14:textId="6B750643" w:rsidR="007E4270" w:rsidRPr="00755D55" w:rsidRDefault="00F20026">
          <w:pPr>
            <w:pStyle w:val="TOC2"/>
            <w:tabs>
              <w:tab w:val="right" w:leader="dot" w:pos="10456"/>
            </w:tabs>
            <w:rPr>
              <w:noProof/>
              <w:sz w:val="24"/>
              <w:szCs w:val="24"/>
            </w:rPr>
          </w:pPr>
          <w:hyperlink w:anchor="_Toc103159139" w:history="1">
            <w:r w:rsidR="007E4270" w:rsidRPr="00755D55">
              <w:rPr>
                <w:rStyle w:val="Hyperlink"/>
                <w:noProof/>
                <w:sz w:val="22"/>
                <w:szCs w:val="22"/>
              </w:rPr>
              <w:t>Make sure that your survey is accessible</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_Toc103159139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4</w:t>
            </w:r>
            <w:r w:rsidR="007E4270" w:rsidRPr="00755D55">
              <w:rPr>
                <w:noProof/>
                <w:webHidden/>
                <w:sz w:val="22"/>
                <w:szCs w:val="22"/>
              </w:rPr>
              <w:fldChar w:fldCharType="end"/>
            </w:r>
          </w:hyperlink>
        </w:p>
        <w:p w14:paraId="463DAFBD" w14:textId="1A6BF3C5" w:rsidR="007E4270" w:rsidRPr="00755D55" w:rsidRDefault="00F20026">
          <w:pPr>
            <w:pStyle w:val="TOC2"/>
            <w:tabs>
              <w:tab w:val="right" w:leader="dot" w:pos="10456"/>
            </w:tabs>
            <w:rPr>
              <w:noProof/>
              <w:sz w:val="24"/>
              <w:szCs w:val="24"/>
            </w:rPr>
          </w:pPr>
          <w:hyperlink w:anchor="_Toc103159140" w:history="1">
            <w:r w:rsidR="007E4270" w:rsidRPr="00755D55">
              <w:rPr>
                <w:rStyle w:val="Hyperlink"/>
                <w:noProof/>
                <w:sz w:val="22"/>
                <w:szCs w:val="22"/>
              </w:rPr>
              <w:t>Use alphabetical order</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_Toc103159140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4</w:t>
            </w:r>
            <w:r w:rsidR="007E4270" w:rsidRPr="00755D55">
              <w:rPr>
                <w:noProof/>
                <w:webHidden/>
                <w:sz w:val="22"/>
                <w:szCs w:val="22"/>
              </w:rPr>
              <w:fldChar w:fldCharType="end"/>
            </w:r>
          </w:hyperlink>
        </w:p>
        <w:p w14:paraId="478BAEF1" w14:textId="7B999C73" w:rsidR="007E4270" w:rsidRPr="00755D55" w:rsidRDefault="00F20026">
          <w:pPr>
            <w:pStyle w:val="TOC2"/>
            <w:tabs>
              <w:tab w:val="right" w:leader="dot" w:pos="10456"/>
            </w:tabs>
            <w:rPr>
              <w:noProof/>
              <w:sz w:val="24"/>
              <w:szCs w:val="24"/>
            </w:rPr>
          </w:pPr>
          <w:hyperlink w:anchor="_Toc103159141" w:history="1">
            <w:r w:rsidR="007E4270" w:rsidRPr="00755D55">
              <w:rPr>
                <w:rStyle w:val="Hyperlink"/>
                <w:noProof/>
                <w:sz w:val="22"/>
                <w:szCs w:val="22"/>
              </w:rPr>
              <w:t>Response rates</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_Toc103159141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4</w:t>
            </w:r>
            <w:r w:rsidR="007E4270" w:rsidRPr="00755D55">
              <w:rPr>
                <w:noProof/>
                <w:webHidden/>
                <w:sz w:val="22"/>
                <w:szCs w:val="22"/>
              </w:rPr>
              <w:fldChar w:fldCharType="end"/>
            </w:r>
          </w:hyperlink>
        </w:p>
        <w:p w14:paraId="54C31FC0" w14:textId="4980BC50" w:rsidR="007E4270" w:rsidRPr="00755D55" w:rsidRDefault="00F20026">
          <w:pPr>
            <w:pStyle w:val="TOC2"/>
            <w:tabs>
              <w:tab w:val="right" w:leader="dot" w:pos="10456"/>
            </w:tabs>
            <w:rPr>
              <w:noProof/>
              <w:sz w:val="24"/>
              <w:szCs w:val="24"/>
            </w:rPr>
          </w:pPr>
          <w:hyperlink w:anchor="_Toc103159142" w:history="1">
            <w:r w:rsidR="007E4270" w:rsidRPr="00755D55">
              <w:rPr>
                <w:rStyle w:val="Hyperlink"/>
                <w:noProof/>
                <w:sz w:val="22"/>
                <w:szCs w:val="22"/>
              </w:rPr>
              <w:t>Balancing missing data and ‘prefer not to say’</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_Toc103159142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5</w:t>
            </w:r>
            <w:r w:rsidR="007E4270" w:rsidRPr="00755D55">
              <w:rPr>
                <w:noProof/>
                <w:webHidden/>
                <w:sz w:val="22"/>
                <w:szCs w:val="22"/>
              </w:rPr>
              <w:fldChar w:fldCharType="end"/>
            </w:r>
          </w:hyperlink>
        </w:p>
        <w:p w14:paraId="5CA5FE89" w14:textId="2803E7A7" w:rsidR="007E4270" w:rsidRPr="00755D55" w:rsidRDefault="00F20026">
          <w:pPr>
            <w:pStyle w:val="TOC2"/>
            <w:tabs>
              <w:tab w:val="right" w:leader="dot" w:pos="10456"/>
            </w:tabs>
            <w:rPr>
              <w:noProof/>
              <w:sz w:val="24"/>
              <w:szCs w:val="24"/>
            </w:rPr>
          </w:pPr>
          <w:hyperlink w:anchor="_Toc103159143" w:history="1">
            <w:r w:rsidR="007E4270" w:rsidRPr="00755D55">
              <w:rPr>
                <w:rStyle w:val="Hyperlink"/>
                <w:noProof/>
                <w:sz w:val="22"/>
                <w:szCs w:val="22"/>
              </w:rPr>
              <w:t>Design questions and benchmark with care</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_Toc103159143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5</w:t>
            </w:r>
            <w:r w:rsidR="007E4270" w:rsidRPr="00755D55">
              <w:rPr>
                <w:noProof/>
                <w:webHidden/>
                <w:sz w:val="22"/>
                <w:szCs w:val="22"/>
              </w:rPr>
              <w:fldChar w:fldCharType="end"/>
            </w:r>
          </w:hyperlink>
        </w:p>
        <w:p w14:paraId="6722BC49" w14:textId="392BF506" w:rsidR="007E4270" w:rsidRPr="00755D55" w:rsidRDefault="00F20026">
          <w:pPr>
            <w:pStyle w:val="TOC2"/>
            <w:tabs>
              <w:tab w:val="right" w:leader="dot" w:pos="10456"/>
            </w:tabs>
            <w:rPr>
              <w:noProof/>
              <w:sz w:val="24"/>
              <w:szCs w:val="24"/>
            </w:rPr>
          </w:pPr>
          <w:hyperlink w:anchor="_Toc103159144" w:history="1">
            <w:r w:rsidR="007E4270" w:rsidRPr="00755D55">
              <w:rPr>
                <w:rStyle w:val="Hyperlink"/>
                <w:noProof/>
                <w:sz w:val="22"/>
                <w:szCs w:val="22"/>
              </w:rPr>
              <w:t xml:space="preserve">Reflect on which questions are most important in your context </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_Toc103159144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5</w:t>
            </w:r>
            <w:r w:rsidR="007E4270" w:rsidRPr="00755D55">
              <w:rPr>
                <w:noProof/>
                <w:webHidden/>
                <w:sz w:val="22"/>
                <w:szCs w:val="22"/>
              </w:rPr>
              <w:fldChar w:fldCharType="end"/>
            </w:r>
          </w:hyperlink>
        </w:p>
        <w:p w14:paraId="3A9E39A7" w14:textId="1CCB24A9" w:rsidR="007E4270" w:rsidRPr="00755D55" w:rsidRDefault="00F20026">
          <w:pPr>
            <w:pStyle w:val="TOC1"/>
            <w:tabs>
              <w:tab w:val="right" w:leader="dot" w:pos="10456"/>
            </w:tabs>
            <w:rPr>
              <w:noProof/>
              <w:sz w:val="24"/>
              <w:szCs w:val="24"/>
            </w:rPr>
          </w:pPr>
          <w:hyperlink w:anchor="_Toc103159145" w:history="1">
            <w:r w:rsidR="007E4270" w:rsidRPr="00755D55">
              <w:rPr>
                <w:rStyle w:val="Hyperlink"/>
                <w:noProof/>
                <w:sz w:val="22"/>
                <w:szCs w:val="22"/>
              </w:rPr>
              <w:t>Questions</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_Toc103159145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6</w:t>
            </w:r>
            <w:r w:rsidR="007E4270" w:rsidRPr="00755D55">
              <w:rPr>
                <w:noProof/>
                <w:webHidden/>
                <w:sz w:val="22"/>
                <w:szCs w:val="22"/>
              </w:rPr>
              <w:fldChar w:fldCharType="end"/>
            </w:r>
          </w:hyperlink>
        </w:p>
        <w:p w14:paraId="63167C2E" w14:textId="12B2B81C" w:rsidR="007E4270" w:rsidRPr="00755D55" w:rsidRDefault="00F20026">
          <w:pPr>
            <w:pStyle w:val="TOC2"/>
            <w:tabs>
              <w:tab w:val="right" w:leader="dot" w:pos="10456"/>
            </w:tabs>
            <w:rPr>
              <w:noProof/>
              <w:sz w:val="24"/>
              <w:szCs w:val="24"/>
            </w:rPr>
          </w:pPr>
          <w:hyperlink w:anchor="_Toc103159146" w:history="1">
            <w:r w:rsidR="007E4270" w:rsidRPr="00755D55">
              <w:rPr>
                <w:rStyle w:val="Hyperlink"/>
                <w:noProof/>
                <w:sz w:val="22"/>
                <w:szCs w:val="22"/>
              </w:rPr>
              <w:t>Age</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_Toc103159146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6</w:t>
            </w:r>
            <w:r w:rsidR="007E4270" w:rsidRPr="00755D55">
              <w:rPr>
                <w:noProof/>
                <w:webHidden/>
                <w:sz w:val="22"/>
                <w:szCs w:val="22"/>
              </w:rPr>
              <w:fldChar w:fldCharType="end"/>
            </w:r>
          </w:hyperlink>
        </w:p>
        <w:p w14:paraId="61CFD2AD" w14:textId="5E372F86" w:rsidR="007E4270" w:rsidRPr="00755D55" w:rsidRDefault="00F20026">
          <w:pPr>
            <w:pStyle w:val="TOC2"/>
            <w:tabs>
              <w:tab w:val="right" w:leader="dot" w:pos="10456"/>
            </w:tabs>
            <w:rPr>
              <w:noProof/>
              <w:sz w:val="24"/>
              <w:szCs w:val="24"/>
            </w:rPr>
          </w:pPr>
          <w:hyperlink w:anchor="_Toc103159149" w:history="1">
            <w:r w:rsidR="007E4270" w:rsidRPr="00755D55">
              <w:rPr>
                <w:rStyle w:val="Hyperlink"/>
                <w:noProof/>
                <w:sz w:val="22"/>
                <w:szCs w:val="22"/>
              </w:rPr>
              <w:t>Disability and long-term health conditions</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_Toc103159149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7</w:t>
            </w:r>
            <w:r w:rsidR="007E4270" w:rsidRPr="00755D55">
              <w:rPr>
                <w:noProof/>
                <w:webHidden/>
                <w:sz w:val="22"/>
                <w:szCs w:val="22"/>
              </w:rPr>
              <w:fldChar w:fldCharType="end"/>
            </w:r>
          </w:hyperlink>
        </w:p>
        <w:p w14:paraId="78F1DE02" w14:textId="20DCA3B7" w:rsidR="007E4270" w:rsidRPr="00755D55" w:rsidRDefault="00F20026">
          <w:pPr>
            <w:pStyle w:val="TOC2"/>
            <w:tabs>
              <w:tab w:val="right" w:leader="dot" w:pos="10456"/>
            </w:tabs>
            <w:rPr>
              <w:noProof/>
              <w:sz w:val="24"/>
              <w:szCs w:val="24"/>
            </w:rPr>
          </w:pPr>
          <w:hyperlink w:anchor="_Toc103159152" w:history="1">
            <w:r w:rsidR="007E4270" w:rsidRPr="00755D55">
              <w:rPr>
                <w:rStyle w:val="Hyperlink"/>
                <w:noProof/>
                <w:sz w:val="22"/>
                <w:szCs w:val="22"/>
              </w:rPr>
              <w:t>Ethnicity</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_Toc103159152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9</w:t>
            </w:r>
            <w:r w:rsidR="007E4270" w:rsidRPr="00755D55">
              <w:rPr>
                <w:noProof/>
                <w:webHidden/>
                <w:sz w:val="22"/>
                <w:szCs w:val="22"/>
              </w:rPr>
              <w:fldChar w:fldCharType="end"/>
            </w:r>
          </w:hyperlink>
        </w:p>
        <w:p w14:paraId="1F2D9CE6" w14:textId="3F3EE0A8" w:rsidR="007E4270" w:rsidRPr="00755D55" w:rsidRDefault="00F20026">
          <w:pPr>
            <w:pStyle w:val="TOC2"/>
            <w:tabs>
              <w:tab w:val="right" w:leader="dot" w:pos="10456"/>
            </w:tabs>
            <w:rPr>
              <w:noProof/>
              <w:sz w:val="24"/>
              <w:szCs w:val="24"/>
            </w:rPr>
          </w:pPr>
          <w:hyperlink w:anchor="_Toc103159155" w:history="1">
            <w:r w:rsidR="007E4270" w:rsidRPr="00755D55">
              <w:rPr>
                <w:rStyle w:val="Hyperlink"/>
                <w:noProof/>
                <w:sz w:val="22"/>
                <w:szCs w:val="22"/>
              </w:rPr>
              <w:t>Gender</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_Toc103159155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10</w:t>
            </w:r>
            <w:r w:rsidR="007E4270" w:rsidRPr="00755D55">
              <w:rPr>
                <w:noProof/>
                <w:webHidden/>
                <w:sz w:val="22"/>
                <w:szCs w:val="22"/>
              </w:rPr>
              <w:fldChar w:fldCharType="end"/>
            </w:r>
          </w:hyperlink>
        </w:p>
        <w:p w14:paraId="4C33B655" w14:textId="4D367200" w:rsidR="007E4270" w:rsidRPr="00755D55" w:rsidRDefault="00F20026">
          <w:pPr>
            <w:pStyle w:val="TOC2"/>
            <w:tabs>
              <w:tab w:val="right" w:leader="dot" w:pos="10456"/>
            </w:tabs>
            <w:rPr>
              <w:noProof/>
              <w:sz w:val="24"/>
              <w:szCs w:val="24"/>
            </w:rPr>
          </w:pPr>
          <w:hyperlink w:anchor="_Toc103159158" w:history="1">
            <w:r w:rsidR="007E4270" w:rsidRPr="00755D55">
              <w:rPr>
                <w:rStyle w:val="Hyperlink"/>
                <w:noProof/>
                <w:sz w:val="22"/>
                <w:szCs w:val="22"/>
              </w:rPr>
              <w:t>Gender identity</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_Toc103159158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11</w:t>
            </w:r>
            <w:r w:rsidR="007E4270" w:rsidRPr="00755D55">
              <w:rPr>
                <w:noProof/>
                <w:webHidden/>
                <w:sz w:val="22"/>
                <w:szCs w:val="22"/>
              </w:rPr>
              <w:fldChar w:fldCharType="end"/>
            </w:r>
          </w:hyperlink>
        </w:p>
        <w:p w14:paraId="32618150" w14:textId="34EC3851" w:rsidR="007E4270" w:rsidRPr="00755D55" w:rsidRDefault="00F20026">
          <w:pPr>
            <w:pStyle w:val="TOC2"/>
            <w:tabs>
              <w:tab w:val="right" w:leader="dot" w:pos="10456"/>
            </w:tabs>
            <w:rPr>
              <w:noProof/>
              <w:sz w:val="24"/>
              <w:szCs w:val="24"/>
            </w:rPr>
          </w:pPr>
          <w:hyperlink w:anchor="_Toc103159161" w:history="1">
            <w:r w:rsidR="007E4270" w:rsidRPr="00755D55">
              <w:rPr>
                <w:rStyle w:val="Hyperlink"/>
                <w:noProof/>
                <w:sz w:val="22"/>
                <w:szCs w:val="22"/>
              </w:rPr>
              <w:t>Sexual orientation</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_Toc103159161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12</w:t>
            </w:r>
            <w:r w:rsidR="007E4270" w:rsidRPr="00755D55">
              <w:rPr>
                <w:noProof/>
                <w:webHidden/>
                <w:sz w:val="22"/>
                <w:szCs w:val="22"/>
              </w:rPr>
              <w:fldChar w:fldCharType="end"/>
            </w:r>
          </w:hyperlink>
        </w:p>
        <w:p w14:paraId="4C6FB1E8" w14:textId="60E281E5" w:rsidR="007E4270" w:rsidRPr="00755D55" w:rsidRDefault="00F20026">
          <w:pPr>
            <w:pStyle w:val="TOC2"/>
            <w:tabs>
              <w:tab w:val="right" w:leader="dot" w:pos="10456"/>
            </w:tabs>
            <w:rPr>
              <w:noProof/>
              <w:sz w:val="24"/>
              <w:szCs w:val="24"/>
            </w:rPr>
          </w:pPr>
          <w:hyperlink w:anchor="_Toc103159164" w:history="1">
            <w:r w:rsidR="007E4270" w:rsidRPr="00755D55">
              <w:rPr>
                <w:rStyle w:val="Hyperlink"/>
                <w:noProof/>
                <w:sz w:val="22"/>
                <w:szCs w:val="22"/>
              </w:rPr>
              <w:t>Caring responsibilities</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_Toc103159164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13</w:t>
            </w:r>
            <w:r w:rsidR="007E4270" w:rsidRPr="00755D55">
              <w:rPr>
                <w:noProof/>
                <w:webHidden/>
                <w:sz w:val="22"/>
                <w:szCs w:val="22"/>
              </w:rPr>
              <w:fldChar w:fldCharType="end"/>
            </w:r>
          </w:hyperlink>
        </w:p>
        <w:p w14:paraId="057406AF" w14:textId="079B1614" w:rsidR="007E4270" w:rsidRPr="00755D55" w:rsidRDefault="00F20026">
          <w:pPr>
            <w:pStyle w:val="TOC2"/>
            <w:tabs>
              <w:tab w:val="right" w:leader="dot" w:pos="10456"/>
            </w:tabs>
            <w:rPr>
              <w:noProof/>
              <w:sz w:val="24"/>
              <w:szCs w:val="24"/>
            </w:rPr>
          </w:pPr>
          <w:hyperlink w:anchor="_Toc103159167" w:history="1">
            <w:r w:rsidR="007E4270" w:rsidRPr="00755D55">
              <w:rPr>
                <w:rStyle w:val="Hyperlink"/>
                <w:noProof/>
                <w:sz w:val="22"/>
                <w:szCs w:val="22"/>
              </w:rPr>
              <w:t>Religion</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_Toc103159167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14</w:t>
            </w:r>
            <w:r w:rsidR="007E4270" w:rsidRPr="00755D55">
              <w:rPr>
                <w:noProof/>
                <w:webHidden/>
                <w:sz w:val="22"/>
                <w:szCs w:val="22"/>
              </w:rPr>
              <w:fldChar w:fldCharType="end"/>
            </w:r>
          </w:hyperlink>
        </w:p>
        <w:p w14:paraId="59495641" w14:textId="2800270A" w:rsidR="007E4270" w:rsidRPr="00755D55" w:rsidRDefault="00F20026">
          <w:pPr>
            <w:pStyle w:val="TOC2"/>
            <w:tabs>
              <w:tab w:val="right" w:leader="dot" w:pos="10456"/>
            </w:tabs>
            <w:rPr>
              <w:noProof/>
              <w:sz w:val="24"/>
              <w:szCs w:val="24"/>
            </w:rPr>
          </w:pPr>
          <w:hyperlink w:anchor="_Toc103159170" w:history="1">
            <w:r w:rsidR="007E4270" w:rsidRPr="00755D55">
              <w:rPr>
                <w:rStyle w:val="Hyperlink"/>
                <w:noProof/>
                <w:sz w:val="22"/>
                <w:szCs w:val="22"/>
              </w:rPr>
              <w:t>Socio-economic Background</w:t>
            </w:r>
            <w:r w:rsidR="007E4270" w:rsidRPr="00755D55">
              <w:rPr>
                <w:noProof/>
                <w:webHidden/>
                <w:sz w:val="22"/>
                <w:szCs w:val="22"/>
              </w:rPr>
              <w:tab/>
            </w:r>
            <w:r w:rsidR="007E4270" w:rsidRPr="00755D55">
              <w:rPr>
                <w:noProof/>
                <w:webHidden/>
                <w:sz w:val="22"/>
                <w:szCs w:val="22"/>
              </w:rPr>
              <w:fldChar w:fldCharType="begin"/>
            </w:r>
            <w:r w:rsidR="007E4270" w:rsidRPr="00755D55">
              <w:rPr>
                <w:noProof/>
                <w:webHidden/>
                <w:sz w:val="22"/>
                <w:szCs w:val="22"/>
              </w:rPr>
              <w:instrText xml:space="preserve"> PAGEREF _Toc103159170 \h </w:instrText>
            </w:r>
            <w:r w:rsidR="007E4270" w:rsidRPr="00755D55">
              <w:rPr>
                <w:noProof/>
                <w:webHidden/>
                <w:sz w:val="22"/>
                <w:szCs w:val="22"/>
              </w:rPr>
            </w:r>
            <w:r w:rsidR="007E4270" w:rsidRPr="00755D55">
              <w:rPr>
                <w:noProof/>
                <w:webHidden/>
                <w:sz w:val="22"/>
                <w:szCs w:val="22"/>
              </w:rPr>
              <w:fldChar w:fldCharType="separate"/>
            </w:r>
            <w:r w:rsidR="00C54BDF">
              <w:rPr>
                <w:noProof/>
                <w:webHidden/>
                <w:sz w:val="22"/>
                <w:szCs w:val="22"/>
              </w:rPr>
              <w:t>15</w:t>
            </w:r>
            <w:r w:rsidR="007E4270" w:rsidRPr="00755D55">
              <w:rPr>
                <w:noProof/>
                <w:webHidden/>
                <w:sz w:val="22"/>
                <w:szCs w:val="22"/>
              </w:rPr>
              <w:fldChar w:fldCharType="end"/>
            </w:r>
          </w:hyperlink>
        </w:p>
        <w:p w14:paraId="75534FFC" w14:textId="490FA1B8" w:rsidR="00ED1E8E" w:rsidRPr="00ED1E8E" w:rsidRDefault="00ED1E8E">
          <w:pPr>
            <w:rPr>
              <w:b/>
              <w:bCs/>
              <w:noProof/>
            </w:rPr>
          </w:pPr>
          <w:r w:rsidRPr="001F402E">
            <w:rPr>
              <w:b/>
              <w:bCs/>
              <w:noProof/>
              <w:sz w:val="22"/>
              <w:szCs w:val="22"/>
            </w:rPr>
            <w:fldChar w:fldCharType="end"/>
          </w:r>
        </w:p>
      </w:sdtContent>
    </w:sdt>
    <w:p w14:paraId="03B7BC61" w14:textId="77777777" w:rsidR="00ED1E8E" w:rsidRDefault="00ED1E8E" w:rsidP="00ED1E8E"/>
    <w:p w14:paraId="50DA72A3" w14:textId="528998CC" w:rsidR="00344ABB" w:rsidRDefault="003F1012" w:rsidP="003F1012">
      <w:pPr>
        <w:pStyle w:val="Heading1"/>
      </w:pPr>
      <w:bookmarkStart w:id="1" w:name="_Toc103159137"/>
      <w:r>
        <w:t>Guidance</w:t>
      </w:r>
      <w:bookmarkEnd w:id="1"/>
    </w:p>
    <w:p w14:paraId="24955A25" w14:textId="02A9AF4D" w:rsidR="003F790B" w:rsidRPr="005C296C" w:rsidRDefault="00364377" w:rsidP="00364377">
      <w:pPr>
        <w:rPr>
          <w:rFonts w:ascii="VAGRundschriftDLig" w:hAnsi="VAGRundschriftDLig"/>
          <w:sz w:val="22"/>
          <w:szCs w:val="22"/>
        </w:rPr>
      </w:pPr>
      <w:r w:rsidRPr="005C296C">
        <w:rPr>
          <w:b/>
          <w:bCs/>
          <w:sz w:val="22"/>
          <w:szCs w:val="22"/>
        </w:rPr>
        <w:t>The guidance is a work in progress</w:t>
      </w:r>
      <w:r w:rsidR="005B59B2" w:rsidRPr="005C296C">
        <w:rPr>
          <w:rFonts w:asciiTheme="majorHAnsi" w:hAnsiTheme="majorHAnsi"/>
          <w:sz w:val="22"/>
          <w:szCs w:val="22"/>
        </w:rPr>
        <w:t xml:space="preserve"> </w:t>
      </w:r>
      <w:r w:rsidR="005B59B2" w:rsidRPr="005C296C">
        <w:rPr>
          <w:rFonts w:ascii="VAGRundschriftDLig" w:hAnsi="VAGRundschriftDLig"/>
          <w:sz w:val="22"/>
          <w:szCs w:val="22"/>
        </w:rPr>
        <w:t xml:space="preserve">and comes from reviewing existing diversity monitoring questionnaires and recommendations, alongside ongoing </w:t>
      </w:r>
      <w:r w:rsidR="006A0BB9" w:rsidRPr="005C296C">
        <w:rPr>
          <w:rFonts w:ascii="VAGRundschriftDLig" w:hAnsi="VAGRundschriftDLig"/>
          <w:sz w:val="22"/>
          <w:szCs w:val="22"/>
        </w:rPr>
        <w:t xml:space="preserve">informal </w:t>
      </w:r>
      <w:r w:rsidR="005B59B2" w:rsidRPr="005C296C">
        <w:rPr>
          <w:rFonts w:ascii="VAGRundschriftDLig" w:hAnsi="VAGRundschriftDLig"/>
          <w:sz w:val="22"/>
          <w:szCs w:val="22"/>
        </w:rPr>
        <w:t>consultation.</w:t>
      </w:r>
      <w:r w:rsidR="006A0BB9" w:rsidRPr="005C296C">
        <w:rPr>
          <w:rFonts w:ascii="VAGRundschriftDLig" w:hAnsi="VAGRundschriftDLig"/>
          <w:sz w:val="22"/>
          <w:szCs w:val="22"/>
        </w:rPr>
        <w:t xml:space="preserve"> </w:t>
      </w:r>
      <w:r w:rsidR="005B59B2" w:rsidRPr="005C296C">
        <w:rPr>
          <w:rFonts w:ascii="VAGRundschriftDLig" w:hAnsi="VAGRundschriftDLig"/>
          <w:sz w:val="22"/>
          <w:szCs w:val="22"/>
        </w:rPr>
        <w:t>A</w:t>
      </w:r>
      <w:r w:rsidRPr="005C296C">
        <w:rPr>
          <w:rFonts w:ascii="VAGRundschriftDLig" w:hAnsi="VAGRundschriftDLig"/>
          <w:sz w:val="22"/>
          <w:szCs w:val="22"/>
        </w:rPr>
        <w:t xml:space="preserve">s best practice continues to develop in this area and we become aware </w:t>
      </w:r>
      <w:r w:rsidR="00F24FD6" w:rsidRPr="005C296C">
        <w:rPr>
          <w:rFonts w:ascii="VAGRundschriftDLig" w:hAnsi="VAGRundschriftDLig"/>
          <w:sz w:val="22"/>
          <w:szCs w:val="22"/>
        </w:rPr>
        <w:t xml:space="preserve">of </w:t>
      </w:r>
      <w:r w:rsidRPr="005C296C">
        <w:rPr>
          <w:rFonts w:ascii="VAGRundschriftDLig" w:hAnsi="VAGRundschriftDLig"/>
          <w:sz w:val="22"/>
          <w:szCs w:val="22"/>
        </w:rPr>
        <w:t>differen</w:t>
      </w:r>
      <w:r w:rsidR="00F24FD6" w:rsidRPr="005C296C">
        <w:rPr>
          <w:rFonts w:ascii="VAGRundschriftDLig" w:hAnsi="VAGRundschriftDLig"/>
          <w:sz w:val="22"/>
          <w:szCs w:val="22"/>
        </w:rPr>
        <w:t>t</w:t>
      </w:r>
      <w:r w:rsidRPr="005C296C">
        <w:rPr>
          <w:rFonts w:ascii="VAGRundschriftDLig" w:hAnsi="VAGRundschriftDLig"/>
          <w:sz w:val="22"/>
          <w:szCs w:val="22"/>
        </w:rPr>
        <w:t xml:space="preserve"> perspectives and experiences, our </w:t>
      </w:r>
      <w:r w:rsidR="00DE6956" w:rsidRPr="005C296C">
        <w:rPr>
          <w:rFonts w:ascii="VAGRundschriftDLig" w:hAnsi="VAGRundschriftDLig"/>
          <w:sz w:val="22"/>
          <w:szCs w:val="22"/>
        </w:rPr>
        <w:t>ideas</w:t>
      </w:r>
      <w:r w:rsidRPr="005C296C">
        <w:rPr>
          <w:rFonts w:ascii="VAGRundschriftDLig" w:hAnsi="VAGRundschriftDLig"/>
          <w:sz w:val="22"/>
          <w:szCs w:val="22"/>
        </w:rPr>
        <w:t xml:space="preserve"> will change – and we welcome feedback or suggestions for updates.</w:t>
      </w:r>
      <w:r w:rsidR="003F790B" w:rsidRPr="005C296C">
        <w:rPr>
          <w:rFonts w:ascii="VAGRundschriftDLig" w:hAnsi="VAGRundschriftDLig"/>
          <w:sz w:val="22"/>
          <w:szCs w:val="22"/>
        </w:rPr>
        <w:t xml:space="preserve"> We </w:t>
      </w:r>
      <w:r w:rsidR="00A51546" w:rsidRPr="005C296C">
        <w:rPr>
          <w:rFonts w:ascii="VAGRundschriftDLig" w:hAnsi="VAGRundschriftDLig"/>
          <w:sz w:val="22"/>
          <w:szCs w:val="22"/>
        </w:rPr>
        <w:t>are sharing</w:t>
      </w:r>
      <w:r w:rsidR="003F790B" w:rsidRPr="005C296C">
        <w:rPr>
          <w:rFonts w:ascii="VAGRundschriftDLig" w:hAnsi="VAGRundschriftDLig"/>
          <w:sz w:val="22"/>
          <w:szCs w:val="22"/>
        </w:rPr>
        <w:t xml:space="preserve"> this </w:t>
      </w:r>
      <w:r w:rsidR="00FC3D25" w:rsidRPr="005C296C">
        <w:rPr>
          <w:rFonts w:ascii="VAGRundschriftDLig" w:hAnsi="VAGRundschriftDLig"/>
          <w:sz w:val="22"/>
          <w:szCs w:val="22"/>
        </w:rPr>
        <w:t>working draft</w:t>
      </w:r>
      <w:r w:rsidR="003F790B" w:rsidRPr="005C296C">
        <w:rPr>
          <w:rFonts w:ascii="VAGRundschriftDLig" w:hAnsi="VAGRundschriftDLig"/>
          <w:sz w:val="22"/>
          <w:szCs w:val="22"/>
        </w:rPr>
        <w:t xml:space="preserve"> so that others can</w:t>
      </w:r>
      <w:r w:rsidR="005B59B2" w:rsidRPr="005C296C">
        <w:rPr>
          <w:rFonts w:ascii="VAGRundschriftDLig" w:hAnsi="VAGRundschriftDLig"/>
          <w:sz w:val="22"/>
          <w:szCs w:val="22"/>
        </w:rPr>
        <w:t xml:space="preserve"> see our thinking around the best ways to ask diversity monitoring questions</w:t>
      </w:r>
      <w:r w:rsidR="00567095" w:rsidRPr="005C296C">
        <w:rPr>
          <w:rFonts w:ascii="VAGRundschriftDLig" w:hAnsi="VAGRundschriftDLig"/>
          <w:sz w:val="22"/>
          <w:szCs w:val="22"/>
        </w:rPr>
        <w:t xml:space="preserve">, and what sources we have used to develop this. </w:t>
      </w:r>
      <w:r w:rsidR="00F24FD6" w:rsidRPr="005C296C">
        <w:rPr>
          <w:rFonts w:ascii="VAGRundschriftDLig" w:hAnsi="VAGRundschriftDLig"/>
          <w:sz w:val="22"/>
          <w:szCs w:val="22"/>
        </w:rPr>
        <w:t>We’d like to thank</w:t>
      </w:r>
      <w:r w:rsidR="006A0BB9" w:rsidRPr="005C296C">
        <w:rPr>
          <w:rFonts w:ascii="VAGRundschriftDLig" w:hAnsi="VAGRundschriftDLig"/>
          <w:sz w:val="22"/>
          <w:szCs w:val="22"/>
        </w:rPr>
        <w:t xml:space="preserve"> </w:t>
      </w:r>
      <w:r w:rsidR="00F24FD6" w:rsidRPr="005C296C">
        <w:rPr>
          <w:rFonts w:ascii="VAGRundschriftDLig" w:hAnsi="VAGRundschriftDLig"/>
          <w:sz w:val="22"/>
          <w:szCs w:val="22"/>
        </w:rPr>
        <w:t xml:space="preserve">the </w:t>
      </w:r>
      <w:r w:rsidR="006A0BB9" w:rsidRPr="005C296C">
        <w:rPr>
          <w:rFonts w:ascii="VAGRundschriftDLig" w:hAnsi="VAGRundschriftDLig"/>
          <w:sz w:val="22"/>
          <w:szCs w:val="22"/>
        </w:rPr>
        <w:t xml:space="preserve">members of EDIS for their feedback on an </w:t>
      </w:r>
      <w:r w:rsidR="00054FBF" w:rsidRPr="005C296C">
        <w:rPr>
          <w:rFonts w:ascii="VAGRundschriftDLig" w:hAnsi="VAGRundschriftDLig"/>
          <w:sz w:val="22"/>
          <w:szCs w:val="22"/>
        </w:rPr>
        <w:t xml:space="preserve">earlier </w:t>
      </w:r>
      <w:r w:rsidR="006A0BB9" w:rsidRPr="005C296C">
        <w:rPr>
          <w:rFonts w:ascii="VAGRundschriftDLig" w:hAnsi="VAGRundschriftDLig"/>
          <w:sz w:val="22"/>
          <w:szCs w:val="22"/>
        </w:rPr>
        <w:t>draft.</w:t>
      </w:r>
    </w:p>
    <w:p w14:paraId="6BA3D24B" w14:textId="2379644E" w:rsidR="003F790B" w:rsidRPr="005C296C" w:rsidRDefault="003F790B" w:rsidP="003F790B">
      <w:pPr>
        <w:rPr>
          <w:rFonts w:ascii="VAGRundschriftDLig" w:hAnsi="VAGRundschriftDLig"/>
          <w:sz w:val="22"/>
          <w:szCs w:val="22"/>
        </w:rPr>
      </w:pPr>
      <w:r w:rsidRPr="005C296C">
        <w:rPr>
          <w:rFonts w:ascii="VAGRundschriftDLig" w:hAnsi="VAGRundschriftDLig"/>
          <w:sz w:val="22"/>
          <w:szCs w:val="22"/>
        </w:rPr>
        <w:lastRenderedPageBreak/>
        <w:t xml:space="preserve">This guidance is </w:t>
      </w:r>
      <w:r w:rsidRPr="00F40709">
        <w:rPr>
          <w:b/>
          <w:bCs/>
          <w:sz w:val="22"/>
          <w:szCs w:val="22"/>
        </w:rPr>
        <w:t>specific to a UK context</w:t>
      </w:r>
      <w:r w:rsidRPr="005C296C">
        <w:rPr>
          <w:rFonts w:ascii="VAGRundschriftDLig" w:hAnsi="VAGRundschriftDLig"/>
          <w:sz w:val="22"/>
          <w:szCs w:val="22"/>
        </w:rPr>
        <w:t xml:space="preserve"> and may not be applicable in other settings. </w:t>
      </w:r>
      <w:r w:rsidR="00FC3D25" w:rsidRPr="005C296C">
        <w:rPr>
          <w:rFonts w:ascii="VAGRundschriftDLig" w:hAnsi="VAGRundschriftDLig"/>
          <w:sz w:val="22"/>
          <w:szCs w:val="22"/>
        </w:rPr>
        <w:t xml:space="preserve">For example, best practice questions and response options for race and ethnicity will vary substantially and are legally prohibited in some countries. </w:t>
      </w:r>
      <w:r w:rsidR="005D133C" w:rsidRPr="005C296C">
        <w:rPr>
          <w:rFonts w:ascii="VAGRundschriftDLig" w:hAnsi="VAGRundschriftDLig"/>
          <w:sz w:val="22"/>
          <w:szCs w:val="22"/>
        </w:rPr>
        <w:t xml:space="preserve">There is also some variation in approaches to diversity monitoring across the UK’s four nations. </w:t>
      </w:r>
    </w:p>
    <w:p w14:paraId="75509394" w14:textId="52705ACA" w:rsidR="003F790B" w:rsidRPr="005C296C" w:rsidRDefault="003F790B" w:rsidP="003F790B">
      <w:pPr>
        <w:rPr>
          <w:rFonts w:ascii="VAGRundschriftDLig" w:hAnsi="VAGRundschriftDLig"/>
          <w:sz w:val="22"/>
          <w:szCs w:val="22"/>
        </w:rPr>
      </w:pPr>
      <w:r w:rsidRPr="005C296C">
        <w:rPr>
          <w:rFonts w:ascii="VAGRundschriftDLig" w:hAnsi="VAGRundschriftDLig"/>
          <w:sz w:val="22"/>
          <w:szCs w:val="22"/>
        </w:rPr>
        <w:t xml:space="preserve">If you are interested in reading more about diversity monitoring, we recommend the recent UKRI Equality, Diversity and Inclusion evidence reviews (the </w:t>
      </w:r>
      <w:hyperlink r:id="rId13" w:history="1">
        <w:r w:rsidRPr="005C296C">
          <w:rPr>
            <w:rStyle w:val="Hyperlink"/>
            <w:rFonts w:ascii="VAGRundschriftDLig" w:hAnsi="VAGRundschriftDLig"/>
            <w:sz w:val="22"/>
            <w:szCs w:val="22"/>
          </w:rPr>
          <w:t>UK review</w:t>
        </w:r>
      </w:hyperlink>
      <w:r w:rsidRPr="005C296C">
        <w:rPr>
          <w:rFonts w:ascii="VAGRundschriftDLig" w:hAnsi="VAGRundschriftDLig"/>
          <w:sz w:val="22"/>
          <w:szCs w:val="22"/>
        </w:rPr>
        <w:t xml:space="preserve"> and the </w:t>
      </w:r>
      <w:hyperlink r:id="rId14" w:history="1">
        <w:r w:rsidRPr="005C296C">
          <w:rPr>
            <w:rStyle w:val="Hyperlink"/>
            <w:rFonts w:ascii="VAGRundschriftDLig" w:hAnsi="VAGRundschriftDLig"/>
            <w:sz w:val="22"/>
            <w:szCs w:val="22"/>
          </w:rPr>
          <w:t>International review</w:t>
        </w:r>
      </w:hyperlink>
      <w:r w:rsidRPr="005C296C">
        <w:rPr>
          <w:rFonts w:ascii="VAGRundschriftDLig" w:hAnsi="VAGRundschriftDLig"/>
          <w:sz w:val="22"/>
          <w:szCs w:val="22"/>
        </w:rPr>
        <w:t xml:space="preserve">). </w:t>
      </w:r>
      <w:r w:rsidR="005D133C" w:rsidRPr="005C296C">
        <w:rPr>
          <w:rFonts w:ascii="VAGRundschriftDLig" w:hAnsi="VAGRundschriftDLig"/>
          <w:sz w:val="22"/>
          <w:szCs w:val="22"/>
        </w:rPr>
        <w:t xml:space="preserve">In both reviews, </w:t>
      </w:r>
      <w:r w:rsidRPr="005C296C">
        <w:rPr>
          <w:rFonts w:ascii="VAGRundschriftDLig" w:hAnsi="VAGRundschriftDLig"/>
          <w:sz w:val="22"/>
          <w:szCs w:val="22"/>
        </w:rPr>
        <w:t>Chapter 7 is particularly relevant.</w:t>
      </w:r>
      <w:r w:rsidR="005D133C" w:rsidRPr="005C296C">
        <w:rPr>
          <w:rFonts w:ascii="VAGRundschriftDLig" w:hAnsi="VAGRundschriftDLig"/>
          <w:sz w:val="22"/>
          <w:szCs w:val="22"/>
        </w:rPr>
        <w:t xml:space="preserve">  </w:t>
      </w:r>
    </w:p>
    <w:p w14:paraId="77A9F1D1" w14:textId="14FCF852" w:rsidR="00364377" w:rsidRPr="005C296C" w:rsidRDefault="00F6238F" w:rsidP="00364377">
      <w:pPr>
        <w:rPr>
          <w:b/>
          <w:bCs/>
          <w:sz w:val="22"/>
          <w:szCs w:val="22"/>
        </w:rPr>
      </w:pPr>
      <w:r w:rsidRPr="005C296C">
        <w:rPr>
          <w:b/>
          <w:bCs/>
          <w:sz w:val="22"/>
          <w:szCs w:val="22"/>
        </w:rPr>
        <w:t>Here</w:t>
      </w:r>
      <w:r w:rsidR="00364377" w:rsidRPr="005C296C">
        <w:rPr>
          <w:b/>
          <w:bCs/>
          <w:sz w:val="22"/>
          <w:szCs w:val="22"/>
        </w:rPr>
        <w:t xml:space="preserve"> are some of our</w:t>
      </w:r>
      <w:r w:rsidR="00582BEC" w:rsidRPr="005C296C">
        <w:rPr>
          <w:b/>
          <w:bCs/>
          <w:sz w:val="22"/>
          <w:szCs w:val="22"/>
        </w:rPr>
        <w:t xml:space="preserve"> general recommendations, </w:t>
      </w:r>
      <w:r w:rsidRPr="005C296C">
        <w:rPr>
          <w:b/>
          <w:bCs/>
          <w:sz w:val="22"/>
          <w:szCs w:val="22"/>
        </w:rPr>
        <w:t>followed by</w:t>
      </w:r>
      <w:r w:rsidR="00364377" w:rsidRPr="005C296C">
        <w:rPr>
          <w:b/>
          <w:bCs/>
          <w:sz w:val="22"/>
          <w:szCs w:val="22"/>
        </w:rPr>
        <w:t xml:space="preserve"> suggestions for questions you could ask and why you might choose to ask them in certain ways</w:t>
      </w:r>
      <w:r w:rsidR="009D51A6">
        <w:rPr>
          <w:b/>
          <w:bCs/>
          <w:sz w:val="22"/>
          <w:szCs w:val="22"/>
        </w:rPr>
        <w:t>.</w:t>
      </w:r>
    </w:p>
    <w:p w14:paraId="43F579C9" w14:textId="0A6FD3C9" w:rsidR="00F42391" w:rsidRPr="003F1012" w:rsidRDefault="59DCCC9D" w:rsidP="003F1012">
      <w:pPr>
        <w:pStyle w:val="Heading2"/>
      </w:pPr>
      <w:bookmarkStart w:id="2" w:name="_Toc103159138"/>
      <w:r w:rsidRPr="003F1012">
        <w:t>Think about GDPR in good time</w:t>
      </w:r>
      <w:bookmarkEnd w:id="2"/>
    </w:p>
    <w:p w14:paraId="14D987D5" w14:textId="1BBEC4E1" w:rsidR="008B1EEE" w:rsidRPr="005C296C" w:rsidRDefault="008B1EEE" w:rsidP="002C0701">
      <w:pPr>
        <w:rPr>
          <w:rFonts w:ascii="VAGRundschriftDLig" w:hAnsi="VAGRundschriftDLig"/>
          <w:sz w:val="22"/>
          <w:szCs w:val="22"/>
        </w:rPr>
      </w:pPr>
      <w:r w:rsidRPr="005C296C">
        <w:rPr>
          <w:rFonts w:ascii="VAGRundschriftDLig" w:hAnsi="VAGRundschriftDLig"/>
          <w:sz w:val="22"/>
          <w:szCs w:val="22"/>
        </w:rPr>
        <w:t>Diversity monitoring data is often</w:t>
      </w:r>
      <w:r w:rsidR="00582C91" w:rsidRPr="005C296C">
        <w:rPr>
          <w:rFonts w:ascii="VAGRundschriftDLig" w:hAnsi="VAGRundschriftDLig"/>
          <w:sz w:val="22"/>
          <w:szCs w:val="22"/>
        </w:rPr>
        <w:t xml:space="preserve"> potentially</w:t>
      </w:r>
      <w:r w:rsidRPr="005C296C">
        <w:rPr>
          <w:rFonts w:ascii="VAGRundschriftDLig" w:hAnsi="VAGRundschriftDLig"/>
          <w:sz w:val="22"/>
          <w:szCs w:val="22"/>
        </w:rPr>
        <w:t xml:space="preserve"> identif</w:t>
      </w:r>
      <w:r w:rsidR="00C66965" w:rsidRPr="005C296C">
        <w:rPr>
          <w:rFonts w:ascii="VAGRundschriftDLig" w:hAnsi="VAGRundschriftDLig"/>
          <w:sz w:val="22"/>
          <w:szCs w:val="22"/>
        </w:rPr>
        <w:t>iabl</w:t>
      </w:r>
      <w:r w:rsidR="00582C91" w:rsidRPr="005C296C">
        <w:rPr>
          <w:rFonts w:ascii="VAGRundschriftDLig" w:hAnsi="VAGRundschriftDLig"/>
          <w:sz w:val="22"/>
          <w:szCs w:val="22"/>
        </w:rPr>
        <w:t xml:space="preserve">e, so it is important to think </w:t>
      </w:r>
      <w:r w:rsidR="00F24FD6" w:rsidRPr="005C296C">
        <w:rPr>
          <w:rFonts w:ascii="VAGRundschriftDLig" w:hAnsi="VAGRundschriftDLig"/>
          <w:sz w:val="22"/>
          <w:szCs w:val="22"/>
        </w:rPr>
        <w:t xml:space="preserve">about </w:t>
      </w:r>
      <w:r w:rsidR="002C3F1E" w:rsidRPr="005C296C">
        <w:rPr>
          <w:rFonts w:ascii="VAGRundschriftDLig" w:hAnsi="VAGRundschriftDLig"/>
          <w:sz w:val="22"/>
          <w:szCs w:val="22"/>
        </w:rPr>
        <w:t>GDPR in good time</w:t>
      </w:r>
      <w:r w:rsidR="00C7565F" w:rsidRPr="005C296C">
        <w:rPr>
          <w:rFonts w:ascii="VAGRundschriftDLig" w:hAnsi="VAGRundschriftDLig"/>
          <w:sz w:val="22"/>
          <w:szCs w:val="22"/>
        </w:rPr>
        <w:t xml:space="preserve">: ask for advice in your organisation </w:t>
      </w:r>
      <w:r w:rsidR="00FC3D25" w:rsidRPr="005C296C">
        <w:rPr>
          <w:rFonts w:ascii="VAGRundschriftDLig" w:hAnsi="VAGRundschriftDLig"/>
          <w:sz w:val="22"/>
          <w:szCs w:val="22"/>
        </w:rPr>
        <w:t xml:space="preserve">and/or look at available online resources (e.g. Information Commissioner’s Office </w:t>
      </w:r>
      <w:hyperlink r:id="rId15" w:history="1">
        <w:r w:rsidR="00FC3D25" w:rsidRPr="005C296C">
          <w:rPr>
            <w:rStyle w:val="Hyperlink"/>
            <w:rFonts w:ascii="VAGRundschriftDLig" w:hAnsi="VAGRundschriftDLig"/>
            <w:sz w:val="22"/>
            <w:szCs w:val="22"/>
          </w:rPr>
          <w:t>Guide to GDPR</w:t>
        </w:r>
      </w:hyperlink>
      <w:r w:rsidR="00FC3D25" w:rsidRPr="005C296C">
        <w:rPr>
          <w:rFonts w:ascii="VAGRundschriftDLig" w:hAnsi="VAGRundschriftDLig"/>
          <w:sz w:val="22"/>
          <w:szCs w:val="22"/>
        </w:rPr>
        <w:t>)</w:t>
      </w:r>
      <w:r w:rsidR="00C7565F" w:rsidRPr="005C296C">
        <w:rPr>
          <w:rFonts w:ascii="VAGRundschriftDLig" w:hAnsi="VAGRundschriftDLig"/>
          <w:sz w:val="22"/>
          <w:szCs w:val="22"/>
        </w:rPr>
        <w:t xml:space="preserve">. </w:t>
      </w:r>
      <w:r w:rsidR="002C3F1E" w:rsidRPr="005C296C">
        <w:rPr>
          <w:rFonts w:ascii="VAGRundschriftDLig" w:hAnsi="VAGRundschriftDLig"/>
          <w:sz w:val="22"/>
          <w:szCs w:val="22"/>
        </w:rPr>
        <w:t xml:space="preserve">When reporting the </w:t>
      </w:r>
      <w:r w:rsidR="00264946" w:rsidRPr="005C296C">
        <w:rPr>
          <w:rFonts w:ascii="VAGRundschriftDLig" w:hAnsi="VAGRundschriftDLig"/>
          <w:sz w:val="22"/>
          <w:szCs w:val="22"/>
        </w:rPr>
        <w:t>findings,</w:t>
      </w:r>
      <w:r w:rsidR="002C3F1E" w:rsidRPr="005C296C">
        <w:rPr>
          <w:rFonts w:ascii="VAGRundschriftDLig" w:hAnsi="VAGRundschriftDLig"/>
          <w:sz w:val="22"/>
          <w:szCs w:val="22"/>
        </w:rPr>
        <w:t xml:space="preserve"> it is also </w:t>
      </w:r>
      <w:r w:rsidR="00952000" w:rsidRPr="005C296C">
        <w:rPr>
          <w:rFonts w:ascii="VAGRundschriftDLig" w:hAnsi="VAGRundschriftDLig"/>
          <w:sz w:val="22"/>
          <w:szCs w:val="22"/>
        </w:rPr>
        <w:t>vital</w:t>
      </w:r>
      <w:r w:rsidR="002C3F1E" w:rsidRPr="005C296C">
        <w:rPr>
          <w:rFonts w:ascii="VAGRundschriftDLig" w:hAnsi="VAGRundschriftDLig"/>
          <w:sz w:val="22"/>
          <w:szCs w:val="22"/>
        </w:rPr>
        <w:t xml:space="preserve"> to ensure that </w:t>
      </w:r>
      <w:r w:rsidR="00264946" w:rsidRPr="005C296C">
        <w:rPr>
          <w:rFonts w:ascii="VAGRundschriftDLig" w:hAnsi="VAGRundschriftDLig"/>
          <w:sz w:val="22"/>
          <w:szCs w:val="22"/>
        </w:rPr>
        <w:t>the data isn’t</w:t>
      </w:r>
      <w:r w:rsidR="002C3F1E" w:rsidRPr="005C296C">
        <w:rPr>
          <w:rFonts w:ascii="VAGRundschriftDLig" w:hAnsi="VAGRundschriftDLig"/>
          <w:sz w:val="22"/>
          <w:szCs w:val="22"/>
        </w:rPr>
        <w:t xml:space="preserve"> identifiable</w:t>
      </w:r>
      <w:r w:rsidR="00E051E6" w:rsidRPr="005C296C">
        <w:rPr>
          <w:rFonts w:ascii="VAGRundschriftDLig" w:hAnsi="VAGRundschriftDLig"/>
          <w:sz w:val="22"/>
          <w:szCs w:val="22"/>
        </w:rPr>
        <w:t>. This can be done by not reporting data for</w:t>
      </w:r>
      <w:r w:rsidR="00757BF5">
        <w:rPr>
          <w:rFonts w:ascii="VAGRundschriftDLig" w:hAnsi="VAGRundschriftDLig"/>
          <w:sz w:val="22"/>
          <w:szCs w:val="22"/>
        </w:rPr>
        <w:t xml:space="preserve"> small group sizes</w:t>
      </w:r>
      <w:r w:rsidR="00E051E6" w:rsidRPr="005C296C">
        <w:rPr>
          <w:rFonts w:ascii="VAGRundschriftDLig" w:hAnsi="VAGRundschriftDLig"/>
          <w:sz w:val="22"/>
          <w:szCs w:val="22"/>
        </w:rPr>
        <w:t>–</w:t>
      </w:r>
      <w:r w:rsidR="00752D0F" w:rsidRPr="005C296C">
        <w:rPr>
          <w:rFonts w:ascii="VAGRundschriftDLig" w:hAnsi="VAGRundschriftDLig"/>
          <w:sz w:val="22"/>
          <w:szCs w:val="22"/>
        </w:rPr>
        <w:t xml:space="preserve"> </w:t>
      </w:r>
      <w:r w:rsidR="00264946" w:rsidRPr="005C296C">
        <w:rPr>
          <w:rFonts w:ascii="VAGRundschriftDLig" w:hAnsi="VAGRundschriftDLig"/>
          <w:sz w:val="22"/>
          <w:szCs w:val="22"/>
        </w:rPr>
        <w:t>where relevant, you can combine</w:t>
      </w:r>
      <w:r w:rsidR="00E051E6" w:rsidRPr="005C296C">
        <w:rPr>
          <w:rFonts w:ascii="VAGRundschriftDLig" w:hAnsi="VAGRundschriftDLig"/>
          <w:sz w:val="22"/>
          <w:szCs w:val="22"/>
        </w:rPr>
        <w:t xml:space="preserve"> response options f</w:t>
      </w:r>
      <w:r w:rsidR="00FC2682" w:rsidRPr="005C296C">
        <w:rPr>
          <w:rFonts w:ascii="VAGRundschriftDLig" w:hAnsi="VAGRundschriftDLig"/>
          <w:sz w:val="22"/>
          <w:szCs w:val="22"/>
        </w:rPr>
        <w:t>or categories with small numbers</w:t>
      </w:r>
      <w:r w:rsidR="00264946" w:rsidRPr="005C296C">
        <w:rPr>
          <w:rFonts w:ascii="VAGRundschriftDLig" w:hAnsi="VAGRundschriftDLig"/>
          <w:sz w:val="22"/>
          <w:szCs w:val="22"/>
        </w:rPr>
        <w:t xml:space="preserve"> to achieve this</w:t>
      </w:r>
      <w:r w:rsidR="008E2A46" w:rsidRPr="005C296C">
        <w:rPr>
          <w:rFonts w:ascii="VAGRundschriftDLig" w:hAnsi="VAGRundschriftDLig"/>
          <w:sz w:val="22"/>
          <w:szCs w:val="22"/>
        </w:rPr>
        <w:t>.</w:t>
      </w:r>
      <w:r w:rsidR="00FC2682" w:rsidRPr="005C296C">
        <w:rPr>
          <w:rFonts w:ascii="VAGRundschriftDLig" w:hAnsi="VAGRundschriftDLig"/>
          <w:sz w:val="22"/>
          <w:szCs w:val="22"/>
        </w:rPr>
        <w:t xml:space="preserve"> </w:t>
      </w:r>
      <w:r w:rsidR="00757BF5">
        <w:rPr>
          <w:rFonts w:ascii="VAGRundschriftDLig" w:hAnsi="VAGRundschriftDLig"/>
          <w:sz w:val="22"/>
          <w:szCs w:val="22"/>
        </w:rPr>
        <w:t>Although there is no set number for what counts as ‘small’</w:t>
      </w:r>
      <w:r w:rsidR="003A4D56">
        <w:rPr>
          <w:rFonts w:ascii="VAGRundschriftDLig" w:hAnsi="VAGRundschriftDLig"/>
          <w:sz w:val="22"/>
          <w:szCs w:val="22"/>
        </w:rPr>
        <w:t xml:space="preserve">, </w:t>
      </w:r>
      <w:r w:rsidR="008218D0">
        <w:rPr>
          <w:rFonts w:ascii="VAGRundschriftDLig" w:hAnsi="VAGRundschriftDLig"/>
          <w:sz w:val="22"/>
          <w:szCs w:val="22"/>
        </w:rPr>
        <w:t>we have found</w:t>
      </w:r>
      <w:r w:rsidR="003A4D56">
        <w:rPr>
          <w:rFonts w:ascii="VAGRundschriftDLig" w:hAnsi="VAGRundschriftDLig"/>
          <w:sz w:val="22"/>
          <w:szCs w:val="22"/>
        </w:rPr>
        <w:t xml:space="preserve"> some guides for how to </w:t>
      </w:r>
      <w:r w:rsidR="006B50FB">
        <w:rPr>
          <w:rFonts w:ascii="VAGRundschriftDLig" w:hAnsi="VAGRundschriftDLig"/>
          <w:sz w:val="22"/>
          <w:szCs w:val="22"/>
        </w:rPr>
        <w:t xml:space="preserve">round and suppress statistics to protect anonymity from the </w:t>
      </w:r>
      <w:hyperlink r:id="rId16" w:history="1">
        <w:r w:rsidR="006B50FB" w:rsidRPr="00380DBB">
          <w:rPr>
            <w:rStyle w:val="Hyperlink"/>
            <w:rFonts w:ascii="VAGRundschriftDLig" w:hAnsi="VAGRundschriftDLig"/>
            <w:sz w:val="22"/>
            <w:szCs w:val="22"/>
          </w:rPr>
          <w:t>Higher Education Statistics Authority</w:t>
        </w:r>
      </w:hyperlink>
      <w:r w:rsidR="00BC5339">
        <w:rPr>
          <w:rFonts w:ascii="VAGRundschriftDLig" w:hAnsi="VAGRundschriftDLig"/>
          <w:sz w:val="22"/>
          <w:szCs w:val="22"/>
        </w:rPr>
        <w:t xml:space="preserve"> (HESA)</w:t>
      </w:r>
      <w:r w:rsidR="00D73A67">
        <w:rPr>
          <w:rFonts w:ascii="VAGRundschriftDLig" w:hAnsi="VAGRundschriftDLig"/>
          <w:sz w:val="22"/>
          <w:szCs w:val="22"/>
        </w:rPr>
        <w:t xml:space="preserve"> and the </w:t>
      </w:r>
      <w:hyperlink r:id="rId17" w:history="1">
        <w:r w:rsidR="008218D0" w:rsidRPr="00D73A67">
          <w:rPr>
            <w:rStyle w:val="Hyperlink"/>
            <w:rFonts w:ascii="VAGRundschriftDLig" w:hAnsi="VAGRundschriftDLig"/>
            <w:sz w:val="22"/>
            <w:szCs w:val="22"/>
          </w:rPr>
          <w:t>W</w:t>
        </w:r>
        <w:r w:rsidR="008218D0">
          <w:rPr>
            <w:rStyle w:val="Hyperlink"/>
            <w:rFonts w:ascii="VAGRundschriftDLig" w:hAnsi="VAGRundschriftDLig"/>
            <w:sz w:val="22"/>
            <w:szCs w:val="22"/>
          </w:rPr>
          <w:t>ashington State Department</w:t>
        </w:r>
        <w:r w:rsidR="008218D0" w:rsidRPr="00D73A67">
          <w:rPr>
            <w:rStyle w:val="Hyperlink"/>
            <w:rFonts w:ascii="VAGRundschriftDLig" w:hAnsi="VAGRundschriftDLig"/>
            <w:sz w:val="22"/>
            <w:szCs w:val="22"/>
          </w:rPr>
          <w:t xml:space="preserve"> of Health</w:t>
        </w:r>
      </w:hyperlink>
      <w:r w:rsidR="001924F9">
        <w:rPr>
          <w:rFonts w:ascii="VAGRundschriftDLig" w:hAnsi="VAGRundschriftDLig"/>
          <w:sz w:val="22"/>
          <w:szCs w:val="22"/>
        </w:rPr>
        <w:t xml:space="preserve"> that could be useful starting points for discussion with your data protection officer</w:t>
      </w:r>
      <w:r w:rsidR="00D73A67">
        <w:rPr>
          <w:rFonts w:ascii="VAGRundschriftDLig" w:hAnsi="VAGRundschriftDLig"/>
          <w:sz w:val="22"/>
          <w:szCs w:val="22"/>
        </w:rPr>
        <w:t>.</w:t>
      </w:r>
      <w:r w:rsidR="006B50FB">
        <w:rPr>
          <w:rFonts w:ascii="VAGRundschriftDLig" w:hAnsi="VAGRundschriftDLig"/>
          <w:sz w:val="22"/>
          <w:szCs w:val="22"/>
        </w:rPr>
        <w:t xml:space="preserve"> </w:t>
      </w:r>
    </w:p>
    <w:p w14:paraId="38C5B77F" w14:textId="047555C0" w:rsidR="00FC2682" w:rsidRPr="005C296C" w:rsidRDefault="59DCCC9D" w:rsidP="003F1012">
      <w:pPr>
        <w:pStyle w:val="Heading2"/>
      </w:pPr>
      <w:bookmarkStart w:id="3" w:name="_Toc103159139"/>
      <w:r w:rsidRPr="005C296C">
        <w:t>Make sure that your survey is accessible</w:t>
      </w:r>
      <w:bookmarkEnd w:id="3"/>
      <w:r w:rsidRPr="005C296C">
        <w:t xml:space="preserve"> </w:t>
      </w:r>
    </w:p>
    <w:p w14:paraId="24E146B4" w14:textId="37C4C4F0" w:rsidR="009A3A69" w:rsidRPr="005C296C" w:rsidRDefault="00B72C97" w:rsidP="002C0701">
      <w:pPr>
        <w:rPr>
          <w:rFonts w:ascii="VAGRundschriftDLig" w:hAnsi="VAGRundschriftDLig"/>
          <w:sz w:val="22"/>
          <w:szCs w:val="22"/>
        </w:rPr>
      </w:pPr>
      <w:r w:rsidRPr="005C296C">
        <w:rPr>
          <w:rFonts w:ascii="VAGRundschriftDLig" w:hAnsi="VAGRundschriftDLig"/>
          <w:sz w:val="22"/>
          <w:szCs w:val="22"/>
        </w:rPr>
        <w:t>T</w:t>
      </w:r>
      <w:r w:rsidR="00051E9A" w:rsidRPr="005C296C">
        <w:rPr>
          <w:rFonts w:ascii="VAGRundschriftDLig" w:hAnsi="VAGRundschriftDLig"/>
          <w:sz w:val="22"/>
          <w:szCs w:val="22"/>
        </w:rPr>
        <w:t xml:space="preserve">here are </w:t>
      </w:r>
      <w:r w:rsidR="005277F0" w:rsidRPr="005C296C">
        <w:rPr>
          <w:rFonts w:ascii="VAGRundschriftDLig" w:hAnsi="VAGRundschriftDLig"/>
          <w:sz w:val="22"/>
          <w:szCs w:val="22"/>
        </w:rPr>
        <w:t xml:space="preserve">a number of ways that surveys can be made more accessible, including </w:t>
      </w:r>
      <w:r w:rsidR="007135B1" w:rsidRPr="005C296C">
        <w:rPr>
          <w:rFonts w:ascii="VAGRundschriftDLig" w:hAnsi="VAGRundschriftDLig"/>
          <w:sz w:val="22"/>
          <w:szCs w:val="22"/>
        </w:rPr>
        <w:t xml:space="preserve">providing opportunities to complete them in multiple different formats </w:t>
      </w:r>
      <w:r w:rsidR="00D050A8" w:rsidRPr="005C296C">
        <w:rPr>
          <w:rFonts w:ascii="VAGRundschriftDLig" w:hAnsi="VAGRundschriftDLig"/>
          <w:sz w:val="22"/>
          <w:szCs w:val="22"/>
        </w:rPr>
        <w:t>(e.g. online, paper</w:t>
      </w:r>
      <w:r w:rsidR="005277F0" w:rsidRPr="005C296C">
        <w:rPr>
          <w:rFonts w:ascii="VAGRundschriftDLig" w:hAnsi="VAGRundschriftDLig"/>
          <w:sz w:val="22"/>
          <w:szCs w:val="22"/>
        </w:rPr>
        <w:t xml:space="preserve">, </w:t>
      </w:r>
      <w:r w:rsidR="00D050A8" w:rsidRPr="005C296C">
        <w:rPr>
          <w:rFonts w:ascii="VAGRundschriftDLig" w:hAnsi="VAGRundschriftDLig"/>
          <w:sz w:val="22"/>
          <w:szCs w:val="22"/>
        </w:rPr>
        <w:t>verbal), ensuring that online text</w:t>
      </w:r>
      <w:r w:rsidR="007135B1" w:rsidRPr="005C296C">
        <w:rPr>
          <w:rFonts w:ascii="VAGRundschriftDLig" w:hAnsi="VAGRundschriftDLig"/>
          <w:sz w:val="22"/>
          <w:szCs w:val="22"/>
        </w:rPr>
        <w:t xml:space="preserve"> and formatting</w:t>
      </w:r>
      <w:r w:rsidR="00D050A8" w:rsidRPr="005C296C">
        <w:rPr>
          <w:rFonts w:ascii="VAGRundschriftDLig" w:hAnsi="VAGRundschriftDLig"/>
          <w:sz w:val="22"/>
          <w:szCs w:val="22"/>
        </w:rPr>
        <w:t xml:space="preserve"> is </w:t>
      </w:r>
      <w:r w:rsidR="007135B1" w:rsidRPr="005C296C">
        <w:rPr>
          <w:rFonts w:ascii="VAGRundschriftDLig" w:hAnsi="VAGRundschriftDLig"/>
          <w:sz w:val="22"/>
          <w:szCs w:val="22"/>
        </w:rPr>
        <w:t>compatible</w:t>
      </w:r>
      <w:r w:rsidR="00D050A8" w:rsidRPr="005C296C">
        <w:rPr>
          <w:rFonts w:ascii="VAGRundschriftDLig" w:hAnsi="VAGRundschriftDLig"/>
          <w:sz w:val="22"/>
          <w:szCs w:val="22"/>
        </w:rPr>
        <w:t xml:space="preserve"> with a screen-reader</w:t>
      </w:r>
      <w:r w:rsidR="0049166D" w:rsidRPr="005C296C">
        <w:rPr>
          <w:rFonts w:ascii="VAGRundschriftDLig" w:hAnsi="VAGRundschriftDLig"/>
          <w:sz w:val="22"/>
          <w:szCs w:val="22"/>
        </w:rPr>
        <w:t>,</w:t>
      </w:r>
      <w:r w:rsidR="007135B1" w:rsidRPr="005C296C">
        <w:rPr>
          <w:rFonts w:ascii="VAGRundschriftDLig" w:hAnsi="VAGRundschriftDLig"/>
          <w:sz w:val="22"/>
          <w:szCs w:val="22"/>
        </w:rPr>
        <w:t xml:space="preserve"> and using accessible fonts.</w:t>
      </w:r>
      <w:r w:rsidR="00FC3D25" w:rsidRPr="005C296C">
        <w:rPr>
          <w:rFonts w:ascii="VAGRundschriftDLig" w:hAnsi="VAGRundschriftDLig"/>
          <w:sz w:val="22"/>
          <w:szCs w:val="22"/>
        </w:rPr>
        <w:t xml:space="preserve"> Most online survey tools provide accessibility </w:t>
      </w:r>
      <w:r w:rsidR="005B59B2" w:rsidRPr="005C296C">
        <w:rPr>
          <w:rFonts w:ascii="VAGRundschriftDLig" w:hAnsi="VAGRundschriftDLig"/>
          <w:sz w:val="22"/>
          <w:szCs w:val="22"/>
        </w:rPr>
        <w:t xml:space="preserve">guidance and the UK Government Digital Service also provides detailed </w:t>
      </w:r>
      <w:hyperlink r:id="rId18" w:history="1">
        <w:r w:rsidR="005B59B2" w:rsidRPr="005C296C">
          <w:rPr>
            <w:rStyle w:val="Hyperlink"/>
            <w:rFonts w:ascii="VAGRundschriftDLig" w:hAnsi="VAGRundschriftDLig"/>
            <w:sz w:val="22"/>
            <w:szCs w:val="22"/>
          </w:rPr>
          <w:t>accessibility advice</w:t>
        </w:r>
      </w:hyperlink>
      <w:r w:rsidR="005B59B2" w:rsidRPr="005C296C">
        <w:rPr>
          <w:rFonts w:ascii="VAGRundschriftDLig" w:hAnsi="VAGRundschriftDLig"/>
          <w:sz w:val="22"/>
          <w:szCs w:val="22"/>
        </w:rPr>
        <w:t xml:space="preserve"> for government consultations, which can be helpful in other settings. </w:t>
      </w:r>
    </w:p>
    <w:p w14:paraId="65DF335F" w14:textId="24675206" w:rsidR="004238E7" w:rsidRPr="005C296C" w:rsidRDefault="59DCCC9D" w:rsidP="003F1012">
      <w:pPr>
        <w:pStyle w:val="Heading2"/>
      </w:pPr>
      <w:bookmarkStart w:id="4" w:name="_Toc103159140"/>
      <w:r w:rsidRPr="005C296C">
        <w:t>Use alphabetical order</w:t>
      </w:r>
      <w:bookmarkEnd w:id="4"/>
      <w:r w:rsidRPr="005C296C">
        <w:t xml:space="preserve"> </w:t>
      </w:r>
    </w:p>
    <w:p w14:paraId="4DEA6970" w14:textId="45D0889F" w:rsidR="00814B63" w:rsidRPr="005C296C" w:rsidRDefault="00946FEE" w:rsidP="004238E7">
      <w:pPr>
        <w:rPr>
          <w:rFonts w:ascii="VAGRundschriftDLig" w:hAnsi="VAGRundschriftDLig"/>
          <w:sz w:val="22"/>
          <w:szCs w:val="22"/>
        </w:rPr>
      </w:pPr>
      <w:r w:rsidRPr="005C296C">
        <w:rPr>
          <w:rFonts w:ascii="VAGRundschriftDLig" w:hAnsi="VAGRundschriftDLig"/>
          <w:sz w:val="22"/>
          <w:szCs w:val="22"/>
        </w:rPr>
        <w:t>It is a good idea to list</w:t>
      </w:r>
      <w:r w:rsidR="004238E7" w:rsidRPr="005C296C">
        <w:rPr>
          <w:rFonts w:ascii="VAGRundschriftDLig" w:hAnsi="VAGRundschriftDLig"/>
          <w:sz w:val="22"/>
          <w:szCs w:val="22"/>
        </w:rPr>
        <w:t xml:space="preserve"> response options in alphabetical order, to avoid </w:t>
      </w:r>
      <w:r w:rsidRPr="005C296C">
        <w:rPr>
          <w:rFonts w:ascii="VAGRundschriftDLig" w:hAnsi="VAGRundschriftDLig"/>
          <w:sz w:val="22"/>
          <w:szCs w:val="22"/>
        </w:rPr>
        <w:t xml:space="preserve">appearing to </w:t>
      </w:r>
      <w:r w:rsidR="004238E7" w:rsidRPr="005C296C">
        <w:rPr>
          <w:rFonts w:ascii="VAGRundschriftDLig" w:hAnsi="VAGRundschriftDLig"/>
          <w:sz w:val="22"/>
          <w:szCs w:val="22"/>
        </w:rPr>
        <w:t>prioritis</w:t>
      </w:r>
      <w:r w:rsidR="00814B63" w:rsidRPr="005C296C">
        <w:rPr>
          <w:rFonts w:ascii="VAGRundschriftDLig" w:hAnsi="VAGRundschriftDLig"/>
          <w:sz w:val="22"/>
          <w:szCs w:val="22"/>
        </w:rPr>
        <w:t>e</w:t>
      </w:r>
      <w:r w:rsidR="004238E7" w:rsidRPr="005C296C">
        <w:rPr>
          <w:rFonts w:ascii="VAGRundschriftDLig" w:hAnsi="VAGRundschriftDLig"/>
          <w:sz w:val="22"/>
          <w:szCs w:val="22"/>
        </w:rPr>
        <w:t xml:space="preserve"> certain responses</w:t>
      </w:r>
      <w:r w:rsidRPr="005C296C">
        <w:rPr>
          <w:rFonts w:ascii="VAGRundschriftDLig" w:hAnsi="VAGRundschriftDLig"/>
          <w:sz w:val="22"/>
          <w:szCs w:val="22"/>
        </w:rPr>
        <w:t xml:space="preserve"> (e.g. by putting “</w:t>
      </w:r>
      <w:r w:rsidR="00814B63" w:rsidRPr="005C296C">
        <w:rPr>
          <w:rFonts w:ascii="VAGRundschriftDLig" w:hAnsi="VAGRundschriftDLig"/>
          <w:sz w:val="22"/>
          <w:szCs w:val="22"/>
        </w:rPr>
        <w:t xml:space="preserve">White” </w:t>
      </w:r>
      <w:r w:rsidR="008310F7" w:rsidRPr="005C296C">
        <w:rPr>
          <w:rFonts w:ascii="VAGRundschriftDLig" w:hAnsi="VAGRundschriftDLig"/>
          <w:sz w:val="22"/>
          <w:szCs w:val="22"/>
        </w:rPr>
        <w:t xml:space="preserve">or “Straight” </w:t>
      </w:r>
      <w:r w:rsidR="00814B63" w:rsidRPr="005C296C">
        <w:rPr>
          <w:rFonts w:ascii="VAGRundschriftDLig" w:hAnsi="VAGRundschriftDLig"/>
          <w:sz w:val="22"/>
          <w:szCs w:val="22"/>
        </w:rPr>
        <w:t>first)</w:t>
      </w:r>
      <w:r w:rsidR="001B617E" w:rsidRPr="005C296C">
        <w:rPr>
          <w:rFonts w:ascii="VAGRundschriftDLig" w:hAnsi="VAGRundschriftDLig"/>
          <w:sz w:val="22"/>
          <w:szCs w:val="22"/>
        </w:rPr>
        <w:t>. However, o</w:t>
      </w:r>
      <w:r w:rsidR="000914CD" w:rsidRPr="005C296C">
        <w:rPr>
          <w:rFonts w:ascii="VAGRundschriftDLig" w:hAnsi="VAGRundschriftDLig"/>
          <w:sz w:val="22"/>
          <w:szCs w:val="22"/>
        </w:rPr>
        <w:t xml:space="preserve">ptions such as “Prefer to self-describe” and “Prefer not to say” </w:t>
      </w:r>
      <w:r w:rsidR="001B617E" w:rsidRPr="005C296C">
        <w:rPr>
          <w:rFonts w:ascii="VAGRundschriftDLig" w:hAnsi="VAGRundschriftDLig"/>
          <w:sz w:val="22"/>
          <w:szCs w:val="22"/>
        </w:rPr>
        <w:t>don’t need to be alphabeti</w:t>
      </w:r>
      <w:r w:rsidR="009155A0" w:rsidRPr="005C296C">
        <w:rPr>
          <w:rFonts w:ascii="VAGRundschriftDLig" w:hAnsi="VAGRundschriftDLig"/>
          <w:sz w:val="22"/>
          <w:szCs w:val="22"/>
        </w:rPr>
        <w:t xml:space="preserve">sed </w:t>
      </w:r>
      <w:r w:rsidR="001B617E" w:rsidRPr="005C296C">
        <w:rPr>
          <w:rFonts w:ascii="VAGRundschriftDLig" w:hAnsi="VAGRundschriftDLig"/>
          <w:sz w:val="22"/>
          <w:szCs w:val="22"/>
        </w:rPr>
        <w:t>and can be put wherever makes most sense</w:t>
      </w:r>
      <w:r w:rsidR="00752D0F" w:rsidRPr="005C296C">
        <w:rPr>
          <w:rFonts w:ascii="VAGRundschriftDLig" w:hAnsi="VAGRundschriftDLig"/>
          <w:sz w:val="22"/>
          <w:szCs w:val="22"/>
        </w:rPr>
        <w:t xml:space="preserve">, </w:t>
      </w:r>
      <w:r w:rsidR="001B617E" w:rsidRPr="005C296C">
        <w:rPr>
          <w:rFonts w:ascii="VAGRundschriftDLig" w:hAnsi="VAGRundschriftDLig"/>
          <w:sz w:val="22"/>
          <w:szCs w:val="22"/>
        </w:rPr>
        <w:t xml:space="preserve">usually at the end. </w:t>
      </w:r>
      <w:r w:rsidR="00814B63" w:rsidRPr="005C296C">
        <w:rPr>
          <w:rFonts w:ascii="VAGRundschriftDLig" w:hAnsi="VAGRundschriftDLig"/>
          <w:sz w:val="22"/>
          <w:szCs w:val="22"/>
        </w:rPr>
        <w:t>Some organisations also recommend asking the diversity monitoring questions in alphabetical order by topic (e.g. Age, Disability, Ethnicity etc).</w:t>
      </w:r>
    </w:p>
    <w:p w14:paraId="2558F15A" w14:textId="77777777" w:rsidR="00A60680" w:rsidRPr="005C296C" w:rsidRDefault="59DCCC9D" w:rsidP="003F1012">
      <w:pPr>
        <w:pStyle w:val="Heading2"/>
      </w:pPr>
      <w:bookmarkStart w:id="5" w:name="_Toc103159141"/>
      <w:r w:rsidRPr="005C296C">
        <w:t>Response rates</w:t>
      </w:r>
      <w:bookmarkEnd w:id="5"/>
    </w:p>
    <w:p w14:paraId="602FDFF0" w14:textId="32FDD131" w:rsidR="00A60680" w:rsidRPr="005C296C" w:rsidRDefault="00A60680" w:rsidP="00A60680">
      <w:pPr>
        <w:rPr>
          <w:rFonts w:asciiTheme="majorHAnsi" w:hAnsiTheme="majorHAnsi"/>
          <w:sz w:val="22"/>
          <w:szCs w:val="22"/>
        </w:rPr>
      </w:pPr>
      <w:r w:rsidRPr="005C296C">
        <w:rPr>
          <w:rFonts w:ascii="VAGRundschriftDLig" w:hAnsi="VAGRundschriftDLig"/>
          <w:sz w:val="22"/>
          <w:szCs w:val="22"/>
        </w:rPr>
        <w:t xml:space="preserve">Response rates are key to the value of diversity monitoring data. </w:t>
      </w:r>
      <w:r w:rsidR="00421D4A" w:rsidRPr="005C296C">
        <w:rPr>
          <w:rFonts w:ascii="VAGRundschriftDLig" w:hAnsi="VAGRundschriftDLig"/>
          <w:sz w:val="22"/>
          <w:szCs w:val="22"/>
        </w:rPr>
        <w:t xml:space="preserve">EDIS has now published </w:t>
      </w:r>
      <w:hyperlink r:id="rId19" w:history="1">
        <w:r w:rsidR="00421D4A" w:rsidRPr="005C296C">
          <w:rPr>
            <w:rStyle w:val="Hyperlink"/>
            <w:rFonts w:ascii="VAGRundschriftDLig" w:hAnsi="VAGRundschriftDLig"/>
            <w:sz w:val="22"/>
            <w:szCs w:val="22"/>
          </w:rPr>
          <w:t>guidance for improving response rates</w:t>
        </w:r>
      </w:hyperlink>
      <w:r w:rsidRPr="005C296C">
        <w:rPr>
          <w:rFonts w:ascii="VAGRundschriftDLig" w:hAnsi="VAGRundschriftDLig"/>
          <w:sz w:val="22"/>
          <w:szCs w:val="22"/>
        </w:rPr>
        <w:t xml:space="preserve">. </w:t>
      </w:r>
      <w:r w:rsidR="00B9555B" w:rsidRPr="005C296C">
        <w:rPr>
          <w:rFonts w:ascii="VAGRundschriftDLig" w:hAnsi="VAGRundschriftDLig"/>
          <w:sz w:val="22"/>
          <w:szCs w:val="22"/>
        </w:rPr>
        <w:t xml:space="preserve">The recent </w:t>
      </w:r>
      <w:hyperlink r:id="rId20" w:history="1">
        <w:r w:rsidR="00B9555B" w:rsidRPr="005C296C">
          <w:rPr>
            <w:rStyle w:val="Hyperlink"/>
            <w:rFonts w:ascii="VAGRundschriftDLig" w:hAnsi="VAGRundschriftDLig"/>
            <w:sz w:val="22"/>
            <w:szCs w:val="22"/>
          </w:rPr>
          <w:t>UKRI review</w:t>
        </w:r>
      </w:hyperlink>
      <w:r w:rsidR="00B9555B" w:rsidRPr="005C296C">
        <w:rPr>
          <w:rFonts w:ascii="VAGRundschriftDLig" w:hAnsi="VAGRundschriftDLig"/>
          <w:sz w:val="22"/>
          <w:szCs w:val="22"/>
        </w:rPr>
        <w:t xml:space="preserve"> </w:t>
      </w:r>
      <w:r w:rsidR="0011519B" w:rsidRPr="005C296C">
        <w:rPr>
          <w:rFonts w:ascii="VAGRundschriftDLig" w:hAnsi="VAGRundschriftDLig"/>
          <w:sz w:val="22"/>
          <w:szCs w:val="22"/>
        </w:rPr>
        <w:t xml:space="preserve">flags the following three areas as potentially impacting disclosure (page 53): environmental (developing a culture where people feel able to disclose identity characteristics without concern about negative consequences); technological (e.g. survey software, privacy and data security), and behavioural (methods used </w:t>
      </w:r>
      <w:r w:rsidR="0011519B" w:rsidRPr="005C296C">
        <w:rPr>
          <w:rFonts w:ascii="VAGRundschriftDLig" w:hAnsi="VAGRundschriftDLig"/>
          <w:sz w:val="22"/>
          <w:szCs w:val="22"/>
        </w:rPr>
        <w:lastRenderedPageBreak/>
        <w:t xml:space="preserve">to ask questions). We believe that showing that you are genuinely using the data collected to advocate for and create positive change in EDI is also crucial for preventing survey fatigue in this area. </w:t>
      </w:r>
    </w:p>
    <w:p w14:paraId="649DC562" w14:textId="2AC272E8" w:rsidR="00595A57" w:rsidRPr="005C296C" w:rsidRDefault="59DCCC9D" w:rsidP="003F1012">
      <w:pPr>
        <w:pStyle w:val="Heading2"/>
      </w:pPr>
      <w:bookmarkStart w:id="6" w:name="_Toc103159142"/>
      <w:r w:rsidRPr="005C296C">
        <w:t>Balancing missing data and ‘prefer not to say’</w:t>
      </w:r>
      <w:bookmarkEnd w:id="6"/>
    </w:p>
    <w:p w14:paraId="276259B6" w14:textId="4819BCE3" w:rsidR="001C032B" w:rsidRPr="005C296C" w:rsidRDefault="00595A57" w:rsidP="00595A57">
      <w:pPr>
        <w:rPr>
          <w:rFonts w:ascii="VAGRundschriftDLig" w:hAnsi="VAGRundschriftDLig"/>
          <w:sz w:val="22"/>
          <w:szCs w:val="22"/>
        </w:rPr>
      </w:pPr>
      <w:r w:rsidRPr="005C296C">
        <w:rPr>
          <w:rFonts w:ascii="VAGRundschriftDLig" w:hAnsi="VAGRundschriftDLig"/>
          <w:sz w:val="22"/>
          <w:szCs w:val="22"/>
        </w:rPr>
        <w:t xml:space="preserve">It is difficult to use diversity monitoring data in a meaningful way if there is lots of missing data, but this needs to be balanced with giving people the opportunity not to answer questions if they would prefer not to. For this reason, it is important to give people the option of </w:t>
      </w:r>
      <w:r w:rsidR="001C032B" w:rsidRPr="005C296C">
        <w:rPr>
          <w:rFonts w:ascii="VAGRundschriftDLig" w:hAnsi="VAGRundschriftDLig"/>
          <w:sz w:val="22"/>
          <w:szCs w:val="22"/>
        </w:rPr>
        <w:t>“P</w:t>
      </w:r>
      <w:r w:rsidRPr="005C296C">
        <w:rPr>
          <w:rFonts w:ascii="VAGRundschriftDLig" w:hAnsi="VAGRundschriftDLig"/>
          <w:sz w:val="22"/>
          <w:szCs w:val="22"/>
        </w:rPr>
        <w:t>refer not to say</w:t>
      </w:r>
      <w:r w:rsidR="001C032B" w:rsidRPr="005C296C">
        <w:rPr>
          <w:rFonts w:ascii="VAGRundschriftDLig" w:hAnsi="VAGRundschriftDLig"/>
          <w:sz w:val="22"/>
          <w:szCs w:val="22"/>
        </w:rPr>
        <w:t>”</w:t>
      </w:r>
      <w:r w:rsidRPr="005C296C">
        <w:rPr>
          <w:rFonts w:ascii="VAGRundschriftDLig" w:hAnsi="VAGRundschriftDLig"/>
          <w:sz w:val="22"/>
          <w:szCs w:val="22"/>
        </w:rPr>
        <w:t xml:space="preserve">. </w:t>
      </w:r>
      <w:r w:rsidR="001C032B" w:rsidRPr="005C296C">
        <w:rPr>
          <w:rFonts w:ascii="VAGRundschriftDLig" w:hAnsi="VAGRundschriftDLig"/>
          <w:sz w:val="22"/>
          <w:szCs w:val="22"/>
        </w:rPr>
        <w:t xml:space="preserve">However, it can also be useful to </w:t>
      </w:r>
      <w:r w:rsidR="00550929" w:rsidRPr="005C296C">
        <w:rPr>
          <w:rFonts w:ascii="VAGRundschriftDLig" w:hAnsi="VAGRundschriftDLig"/>
          <w:sz w:val="22"/>
          <w:szCs w:val="22"/>
        </w:rPr>
        <w:t xml:space="preserve">remind people that </w:t>
      </w:r>
      <w:r w:rsidR="001D30CC" w:rsidRPr="005C296C">
        <w:rPr>
          <w:rFonts w:ascii="VAGRundschriftDLig" w:hAnsi="VAGRundschriftDLig"/>
          <w:sz w:val="22"/>
          <w:szCs w:val="22"/>
        </w:rPr>
        <w:t xml:space="preserve">the more data you have, the more useful the survey will be. </w:t>
      </w:r>
      <w:r w:rsidR="00414FCA" w:rsidRPr="005C296C">
        <w:rPr>
          <w:rFonts w:ascii="VAGRundschriftDLig" w:hAnsi="VAGRundschriftDLig"/>
          <w:sz w:val="22"/>
          <w:szCs w:val="22"/>
        </w:rPr>
        <w:t xml:space="preserve">In online surveys, it </w:t>
      </w:r>
      <w:r w:rsidR="00447F5D" w:rsidRPr="005C296C">
        <w:rPr>
          <w:rFonts w:ascii="VAGRundschriftDLig" w:hAnsi="VAGRundschriftDLig"/>
          <w:sz w:val="22"/>
          <w:szCs w:val="22"/>
        </w:rPr>
        <w:t xml:space="preserve">is often possible to add prompts if people have left </w:t>
      </w:r>
      <w:r w:rsidR="00AC7465" w:rsidRPr="005C296C">
        <w:rPr>
          <w:rFonts w:ascii="VAGRundschriftDLig" w:hAnsi="VAGRundschriftDLig"/>
          <w:sz w:val="22"/>
          <w:szCs w:val="22"/>
        </w:rPr>
        <w:t>an item</w:t>
      </w:r>
      <w:r w:rsidR="00447F5D" w:rsidRPr="005C296C">
        <w:rPr>
          <w:rFonts w:ascii="VAGRundschriftDLig" w:hAnsi="VAGRundschriftDLig"/>
          <w:sz w:val="22"/>
          <w:szCs w:val="22"/>
        </w:rPr>
        <w:t xml:space="preserve"> blank, </w:t>
      </w:r>
      <w:r w:rsidR="00DA2020" w:rsidRPr="005C296C">
        <w:rPr>
          <w:rFonts w:ascii="VAGRundschriftDLig" w:hAnsi="VAGRundschriftDLig"/>
          <w:sz w:val="22"/>
          <w:szCs w:val="22"/>
        </w:rPr>
        <w:t>asking if they would like to complete th</w:t>
      </w:r>
      <w:r w:rsidR="00AC7465" w:rsidRPr="005C296C">
        <w:rPr>
          <w:rFonts w:ascii="VAGRundschriftDLig" w:hAnsi="VAGRundschriftDLig"/>
          <w:sz w:val="22"/>
          <w:szCs w:val="22"/>
        </w:rPr>
        <w:t>is</w:t>
      </w:r>
      <w:r w:rsidR="00FB3E90" w:rsidRPr="005C296C">
        <w:rPr>
          <w:rFonts w:ascii="VAGRundschriftDLig" w:hAnsi="VAGRundschriftDLig"/>
          <w:sz w:val="22"/>
          <w:szCs w:val="22"/>
        </w:rPr>
        <w:t xml:space="preserve"> before moving onto the next question. Missing data can also be reduced by thinking carefully about your response options. For example, </w:t>
      </w:r>
      <w:r w:rsidR="001E16C3" w:rsidRPr="005C296C">
        <w:rPr>
          <w:rFonts w:ascii="VAGRundschriftDLig" w:hAnsi="VAGRundschriftDLig"/>
          <w:sz w:val="22"/>
          <w:szCs w:val="22"/>
        </w:rPr>
        <w:t xml:space="preserve">someone might </w:t>
      </w:r>
      <w:r w:rsidR="008128D4" w:rsidRPr="005C296C">
        <w:rPr>
          <w:rFonts w:ascii="VAGRundschriftDLig" w:hAnsi="VAGRundschriftDLig"/>
          <w:sz w:val="22"/>
          <w:szCs w:val="22"/>
        </w:rPr>
        <w:t xml:space="preserve">not want to report </w:t>
      </w:r>
      <w:r w:rsidR="00F52FFC" w:rsidRPr="005C296C">
        <w:rPr>
          <w:rFonts w:ascii="VAGRundschriftDLig" w:hAnsi="VAGRundschriftDLig"/>
          <w:sz w:val="22"/>
          <w:szCs w:val="22"/>
        </w:rPr>
        <w:t>exactly what their caring responsibilities are but would be happy to report that they have caring responsibilities of some sor</w:t>
      </w:r>
      <w:r w:rsidR="004C4D89" w:rsidRPr="005C296C">
        <w:rPr>
          <w:rFonts w:ascii="VAGRundschriftDLig" w:hAnsi="VAGRundschriftDLig"/>
          <w:sz w:val="22"/>
          <w:szCs w:val="22"/>
        </w:rPr>
        <w:t xml:space="preserve">t, and this can be included in the response options (see question guidance below). </w:t>
      </w:r>
    </w:p>
    <w:p w14:paraId="00653E42" w14:textId="4355D7C8" w:rsidR="00E53233" w:rsidRPr="005C296C" w:rsidRDefault="59DCCC9D" w:rsidP="003F1012">
      <w:pPr>
        <w:pStyle w:val="Heading2"/>
      </w:pPr>
      <w:bookmarkStart w:id="7" w:name="_Toc103159143"/>
      <w:r w:rsidRPr="005C296C">
        <w:t>Design questions and benchmark with care</w:t>
      </w:r>
      <w:bookmarkEnd w:id="7"/>
    </w:p>
    <w:p w14:paraId="0380808C" w14:textId="5F926CA5" w:rsidR="005B59B2" w:rsidRPr="005C296C" w:rsidRDefault="00F52FFC" w:rsidP="00FA3804">
      <w:pPr>
        <w:rPr>
          <w:rFonts w:ascii="VAGRundschriftDLig" w:hAnsi="VAGRundschriftDLig" w:cstheme="minorHAnsi"/>
          <w:sz w:val="22"/>
          <w:szCs w:val="22"/>
          <w:lang w:val="en-US"/>
        </w:rPr>
      </w:pPr>
      <w:r w:rsidRPr="005C296C">
        <w:rPr>
          <w:rFonts w:ascii="VAGRundschriftDLig" w:hAnsi="VAGRundschriftDLig"/>
          <w:sz w:val="22"/>
          <w:szCs w:val="22"/>
        </w:rPr>
        <w:t xml:space="preserve">One of the most common reasons for collecting diversity monitoring data to is to benchmark against existing statistics. </w:t>
      </w:r>
      <w:r w:rsidR="000E3B16" w:rsidRPr="005C296C">
        <w:rPr>
          <w:rFonts w:ascii="VAGRundschriftDLig" w:hAnsi="VAGRundschriftDLig"/>
          <w:sz w:val="22"/>
          <w:szCs w:val="22"/>
        </w:rPr>
        <w:t>To do this well</w:t>
      </w:r>
      <w:r w:rsidR="00860904" w:rsidRPr="005C296C">
        <w:rPr>
          <w:rFonts w:ascii="VAGRundschriftDLig" w:hAnsi="VAGRundschriftDLig"/>
          <w:sz w:val="22"/>
          <w:szCs w:val="22"/>
        </w:rPr>
        <w:t xml:space="preserve"> it is crucial to ensure that you</w:t>
      </w:r>
      <w:r w:rsidR="00226555" w:rsidRPr="005C296C">
        <w:rPr>
          <w:rFonts w:ascii="VAGRundschriftDLig" w:hAnsi="VAGRundschriftDLig"/>
          <w:sz w:val="22"/>
          <w:szCs w:val="22"/>
        </w:rPr>
        <w:t xml:space="preserve"> </w:t>
      </w:r>
      <w:r w:rsidR="00097FDB" w:rsidRPr="005C296C">
        <w:rPr>
          <w:rFonts w:ascii="VAGRundschriftDLig" w:hAnsi="VAGRundschriftDLig"/>
          <w:sz w:val="22"/>
          <w:szCs w:val="22"/>
        </w:rPr>
        <w:t xml:space="preserve">really </w:t>
      </w:r>
      <w:r w:rsidR="00226555" w:rsidRPr="005C296C">
        <w:rPr>
          <w:rFonts w:ascii="VAGRundschriftDLig" w:hAnsi="VAGRundschriftDLig"/>
          <w:sz w:val="22"/>
          <w:szCs w:val="22"/>
        </w:rPr>
        <w:t>are comparing like with like</w:t>
      </w:r>
      <w:r w:rsidR="006D2AFB" w:rsidRPr="005C296C">
        <w:rPr>
          <w:rFonts w:ascii="VAGRundschriftDLig" w:hAnsi="VAGRundschriftDLig"/>
          <w:sz w:val="22"/>
          <w:szCs w:val="22"/>
        </w:rPr>
        <w:t xml:space="preserve">. </w:t>
      </w:r>
      <w:r w:rsidR="00F30018" w:rsidRPr="005C296C">
        <w:rPr>
          <w:rFonts w:ascii="VAGRundschriftDLig" w:hAnsi="VAGRundschriftDLig"/>
          <w:sz w:val="22"/>
          <w:szCs w:val="22"/>
        </w:rPr>
        <w:t>Even if it seems</w:t>
      </w:r>
      <w:r w:rsidR="006D2AFB" w:rsidRPr="005C296C">
        <w:rPr>
          <w:rFonts w:ascii="VAGRundschriftDLig" w:hAnsi="VAGRundschriftDLig"/>
          <w:sz w:val="22"/>
          <w:szCs w:val="22"/>
        </w:rPr>
        <w:t xml:space="preserve"> like two questions are asking </w:t>
      </w:r>
      <w:r w:rsidR="004C4D89" w:rsidRPr="005C296C">
        <w:rPr>
          <w:rFonts w:ascii="VAGRundschriftDLig" w:hAnsi="VAGRundschriftDLig"/>
          <w:sz w:val="22"/>
          <w:szCs w:val="22"/>
        </w:rPr>
        <w:t>very similar things</w:t>
      </w:r>
      <w:r w:rsidR="006D2AFB" w:rsidRPr="005C296C">
        <w:rPr>
          <w:rFonts w:ascii="VAGRundschriftDLig" w:hAnsi="VAGRundschriftDLig"/>
          <w:sz w:val="22"/>
          <w:szCs w:val="22"/>
        </w:rPr>
        <w:t xml:space="preserve">, slight differences can have a big impact on how people interpret the questions and </w:t>
      </w:r>
      <w:r w:rsidR="00415704" w:rsidRPr="005C296C">
        <w:rPr>
          <w:rFonts w:ascii="VAGRundschriftDLig" w:hAnsi="VAGRundschriftDLig"/>
          <w:sz w:val="22"/>
          <w:szCs w:val="22"/>
        </w:rPr>
        <w:t>the answers they give</w:t>
      </w:r>
      <w:r w:rsidR="006D2AFB" w:rsidRPr="005C296C">
        <w:rPr>
          <w:rFonts w:ascii="VAGRundschriftDLig" w:hAnsi="VAGRundschriftDLig"/>
          <w:sz w:val="22"/>
          <w:szCs w:val="22"/>
        </w:rPr>
        <w:t>.</w:t>
      </w:r>
      <w:r w:rsidR="004F3AE3" w:rsidRPr="005C296C">
        <w:rPr>
          <w:rFonts w:ascii="VAGRundschriftDLig" w:hAnsi="VAGRundschriftDLig"/>
          <w:sz w:val="22"/>
          <w:szCs w:val="22"/>
        </w:rPr>
        <w:t xml:space="preserve"> If you aim to benchmark against other statistics (e.g. census data), you need to find out how the questions were asked </w:t>
      </w:r>
      <w:r w:rsidR="000C1F8A" w:rsidRPr="005C296C">
        <w:rPr>
          <w:rFonts w:ascii="VAGRundschriftDLig" w:hAnsi="VAGRundschriftDLig"/>
          <w:sz w:val="22"/>
          <w:szCs w:val="22"/>
        </w:rPr>
        <w:t>for</w:t>
      </w:r>
      <w:r w:rsidR="004F3AE3" w:rsidRPr="005C296C">
        <w:rPr>
          <w:rFonts w:ascii="VAGRundschriftDLig" w:hAnsi="VAGRundschriftDLig"/>
          <w:sz w:val="22"/>
          <w:szCs w:val="22"/>
        </w:rPr>
        <w:t xml:space="preserve"> these statistics and ask your questions in a comparable way. </w:t>
      </w:r>
      <w:r w:rsidR="00FA3804" w:rsidRPr="005C296C">
        <w:rPr>
          <w:rFonts w:ascii="VAGRundschriftDLig" w:hAnsi="VAGRundschriftDLig" w:cstheme="minorHAnsi"/>
          <w:sz w:val="22"/>
          <w:szCs w:val="22"/>
        </w:rPr>
        <w:t xml:space="preserve">This is particularly important in some areas, for example there are </w:t>
      </w:r>
      <w:r w:rsidR="00250E32" w:rsidRPr="005C296C">
        <w:rPr>
          <w:rFonts w:ascii="VAGRundschriftDLig" w:hAnsi="VAGRundschriftDLig" w:cstheme="minorHAnsi"/>
          <w:sz w:val="22"/>
          <w:szCs w:val="22"/>
          <w:lang w:val="en-US"/>
        </w:rPr>
        <w:t>substantial differences in how surveys ask questions about disability and/or chronic health conditions</w:t>
      </w:r>
      <w:r w:rsidR="00FA3804" w:rsidRPr="005C296C">
        <w:rPr>
          <w:rFonts w:ascii="VAGRundschriftDLig" w:hAnsi="VAGRundschriftDLig" w:cstheme="minorHAnsi"/>
          <w:sz w:val="22"/>
          <w:szCs w:val="22"/>
          <w:lang w:val="en-US"/>
        </w:rPr>
        <w:t xml:space="preserve">, which </w:t>
      </w:r>
      <w:r w:rsidR="00DC3D34" w:rsidRPr="005C296C">
        <w:rPr>
          <w:rFonts w:ascii="VAGRundschriftDLig" w:hAnsi="VAGRundschriftDLig" w:cstheme="minorHAnsi"/>
          <w:sz w:val="22"/>
          <w:szCs w:val="22"/>
          <w:lang w:val="en-US"/>
        </w:rPr>
        <w:t>leads to large</w:t>
      </w:r>
      <w:r w:rsidR="00250E32" w:rsidRPr="005C296C">
        <w:rPr>
          <w:rFonts w:ascii="VAGRundschriftDLig" w:hAnsi="VAGRundschriftDLig" w:cstheme="minorHAnsi"/>
          <w:sz w:val="22"/>
          <w:szCs w:val="22"/>
          <w:lang w:val="en-US"/>
        </w:rPr>
        <w:t xml:space="preserve"> variability in reporting rates and issues with comparability and benchmarking</w:t>
      </w:r>
      <w:r w:rsidR="00F30018" w:rsidRPr="005C296C">
        <w:rPr>
          <w:rFonts w:ascii="VAGRundschriftDLig" w:hAnsi="VAGRundschriftDLig" w:cstheme="minorHAnsi"/>
          <w:sz w:val="22"/>
          <w:szCs w:val="22"/>
          <w:lang w:val="en-US"/>
        </w:rPr>
        <w:t xml:space="preserve">. The most important statistics to benchmark against will depend on the context of your data collection. In some settings, there are standards for what data is collected and how (e.g. </w:t>
      </w:r>
      <w:hyperlink r:id="rId21" w:history="1">
        <w:r w:rsidR="00F30018" w:rsidRPr="005C296C">
          <w:rPr>
            <w:rStyle w:val="Hyperlink"/>
            <w:rFonts w:ascii="VAGRundschriftDLig" w:hAnsi="VAGRundschriftDLig" w:cstheme="minorHAnsi"/>
            <w:sz w:val="22"/>
            <w:szCs w:val="22"/>
            <w:lang w:val="en-US"/>
          </w:rPr>
          <w:t>HESA</w:t>
        </w:r>
      </w:hyperlink>
      <w:r w:rsidR="00F30018" w:rsidRPr="005C296C">
        <w:rPr>
          <w:rFonts w:ascii="VAGRundschriftDLig" w:hAnsi="VAGRundschriftDLig" w:cstheme="minorHAnsi"/>
          <w:sz w:val="22"/>
          <w:szCs w:val="22"/>
          <w:lang w:val="en-US"/>
        </w:rPr>
        <w:t xml:space="preserve"> for UK higher education data</w:t>
      </w:r>
      <w:r w:rsidR="00B9555B" w:rsidRPr="005C296C">
        <w:rPr>
          <w:rFonts w:ascii="VAGRundschriftDLig" w:hAnsi="VAGRundschriftDLig" w:cstheme="minorHAnsi"/>
          <w:sz w:val="22"/>
          <w:szCs w:val="22"/>
          <w:lang w:val="en-US"/>
        </w:rPr>
        <w:t>)</w:t>
      </w:r>
      <w:r w:rsidR="005B59B2" w:rsidRPr="005C296C">
        <w:rPr>
          <w:rFonts w:ascii="VAGRundschriftDLig" w:hAnsi="VAGRundschriftDLig" w:cstheme="minorHAnsi"/>
          <w:sz w:val="22"/>
          <w:szCs w:val="22"/>
          <w:lang w:val="en-US"/>
        </w:rPr>
        <w:t>.</w:t>
      </w:r>
      <w:r w:rsidR="005D133C" w:rsidRPr="005C296C">
        <w:rPr>
          <w:rFonts w:ascii="VAGRundschriftDLig" w:hAnsi="VAGRundschriftDLig" w:cstheme="minorHAnsi"/>
          <w:sz w:val="22"/>
          <w:szCs w:val="22"/>
          <w:lang w:val="en-US"/>
        </w:rPr>
        <w:t xml:space="preserve"> As highlighted in the recent </w:t>
      </w:r>
      <w:hyperlink r:id="rId22" w:history="1">
        <w:r w:rsidR="005D133C" w:rsidRPr="005C296C">
          <w:rPr>
            <w:rStyle w:val="Hyperlink"/>
            <w:rFonts w:ascii="VAGRundschriftDLig" w:hAnsi="VAGRundschriftDLig" w:cstheme="minorHAnsi"/>
            <w:sz w:val="22"/>
            <w:szCs w:val="22"/>
            <w:lang w:val="en-US"/>
          </w:rPr>
          <w:t>UKRI review</w:t>
        </w:r>
      </w:hyperlink>
      <w:r w:rsidR="005D133C" w:rsidRPr="005C296C">
        <w:rPr>
          <w:rFonts w:ascii="VAGRundschriftDLig" w:hAnsi="VAGRundschriftDLig" w:cstheme="minorHAnsi"/>
          <w:sz w:val="22"/>
          <w:szCs w:val="22"/>
          <w:lang w:val="en-US"/>
        </w:rPr>
        <w:t xml:space="preserve"> recommendations (page 55), questions should aim to comply with reporting requirement</w:t>
      </w:r>
      <w:r w:rsidR="00F24FD6" w:rsidRPr="005C296C">
        <w:rPr>
          <w:rFonts w:ascii="VAGRundschriftDLig" w:hAnsi="VAGRundschriftDLig" w:cstheme="minorHAnsi"/>
          <w:sz w:val="22"/>
          <w:szCs w:val="22"/>
          <w:lang w:val="en-US"/>
        </w:rPr>
        <w:t>s</w:t>
      </w:r>
      <w:r w:rsidR="005D133C" w:rsidRPr="005C296C">
        <w:rPr>
          <w:rFonts w:ascii="VAGRundschriftDLig" w:hAnsi="VAGRundschriftDLig" w:cstheme="minorHAnsi"/>
          <w:sz w:val="22"/>
          <w:szCs w:val="22"/>
          <w:lang w:val="en-US"/>
        </w:rPr>
        <w:t xml:space="preserve"> and, to the greatest extent possible, enable people to respon</w:t>
      </w:r>
      <w:r w:rsidR="00F24FD6" w:rsidRPr="005C296C">
        <w:rPr>
          <w:rFonts w:ascii="VAGRundschriftDLig" w:hAnsi="VAGRundschriftDLig" w:cstheme="minorHAnsi"/>
          <w:sz w:val="22"/>
          <w:szCs w:val="22"/>
          <w:lang w:val="en-US"/>
        </w:rPr>
        <w:t>d</w:t>
      </w:r>
      <w:r w:rsidR="005D133C" w:rsidRPr="005C296C">
        <w:rPr>
          <w:rFonts w:ascii="VAGRundschriftDLig" w:hAnsi="VAGRundschriftDLig" w:cstheme="minorHAnsi"/>
          <w:sz w:val="22"/>
          <w:szCs w:val="22"/>
          <w:lang w:val="en-US"/>
        </w:rPr>
        <w:t xml:space="preserve"> in a way which reflects their lived experience. </w:t>
      </w:r>
    </w:p>
    <w:p w14:paraId="00A8E3A1" w14:textId="5F7FA095" w:rsidR="005F48BE" w:rsidRPr="005C296C" w:rsidRDefault="00E9190B" w:rsidP="00691794">
      <w:pPr>
        <w:rPr>
          <w:rFonts w:ascii="VAGRundschriftDLig" w:hAnsi="VAGRundschriftDLig"/>
          <w:sz w:val="22"/>
          <w:szCs w:val="22"/>
        </w:rPr>
      </w:pPr>
      <w:bookmarkStart w:id="8" w:name="_Toc103159144"/>
      <w:r w:rsidRPr="00E9190B">
        <w:t>Reflect on which questions are most important in your context</w:t>
      </w:r>
      <w:r w:rsidRPr="00E9190B" w:rsidDel="00E9190B">
        <w:t xml:space="preserve"> </w:t>
      </w:r>
      <w:bookmarkEnd w:id="8"/>
      <w:r w:rsidR="00AA4661" w:rsidRPr="005C296C">
        <w:rPr>
          <w:rFonts w:ascii="VAGRundschriftDLig" w:hAnsi="VAGRundschriftDLig"/>
          <w:sz w:val="22"/>
          <w:szCs w:val="22"/>
        </w:rPr>
        <w:t xml:space="preserve">Our suggested questions cover </w:t>
      </w:r>
      <w:r w:rsidR="005F48BE" w:rsidRPr="005C296C">
        <w:rPr>
          <w:rFonts w:ascii="VAGRundschriftDLig" w:hAnsi="VAGRundschriftDLig"/>
          <w:sz w:val="22"/>
          <w:szCs w:val="22"/>
        </w:rPr>
        <w:t xml:space="preserve">multiple </w:t>
      </w:r>
      <w:r w:rsidR="00E736E0" w:rsidRPr="005C296C">
        <w:rPr>
          <w:rFonts w:ascii="VAGRundschriftDLig" w:hAnsi="VAGRundschriftDLig"/>
          <w:sz w:val="22"/>
          <w:szCs w:val="22"/>
        </w:rPr>
        <w:t>important areas in diversity monitoring, but</w:t>
      </w:r>
      <w:r w:rsidR="008B1E82" w:rsidRPr="005C296C">
        <w:rPr>
          <w:rFonts w:ascii="VAGRundschriftDLig" w:hAnsi="VAGRundschriftDLig"/>
          <w:sz w:val="22"/>
          <w:szCs w:val="22"/>
        </w:rPr>
        <w:t xml:space="preserve"> questions will be more or less relevant </w:t>
      </w:r>
      <w:r w:rsidR="000F45CD" w:rsidRPr="005C296C">
        <w:rPr>
          <w:rFonts w:ascii="VAGRundschriftDLig" w:hAnsi="VAGRundschriftDLig"/>
          <w:sz w:val="22"/>
          <w:szCs w:val="22"/>
        </w:rPr>
        <w:t>in</w:t>
      </w:r>
      <w:r w:rsidR="008B1E82" w:rsidRPr="005C296C">
        <w:rPr>
          <w:rFonts w:ascii="VAGRundschriftDLig" w:hAnsi="VAGRundschriftDLig"/>
          <w:sz w:val="22"/>
          <w:szCs w:val="22"/>
        </w:rPr>
        <w:t xml:space="preserve"> different contexts</w:t>
      </w:r>
      <w:r w:rsidR="00556AD0" w:rsidRPr="005C296C">
        <w:rPr>
          <w:rFonts w:ascii="VAGRundschriftDLig" w:hAnsi="VAGRundschriftDLig"/>
          <w:sz w:val="22"/>
          <w:szCs w:val="22"/>
        </w:rPr>
        <w:t xml:space="preserve"> and you should select the ones which are most relevant for </w:t>
      </w:r>
      <w:r w:rsidR="005F48BE" w:rsidRPr="005C296C">
        <w:rPr>
          <w:rFonts w:ascii="VAGRundschriftDLig" w:hAnsi="VAGRundschriftDLig"/>
          <w:sz w:val="22"/>
          <w:szCs w:val="22"/>
        </w:rPr>
        <w:t>your survey and organisation</w:t>
      </w:r>
      <w:r w:rsidR="008B1E82" w:rsidRPr="005C296C">
        <w:rPr>
          <w:rFonts w:ascii="VAGRundschriftDLig" w:hAnsi="VAGRundschriftDLig"/>
          <w:sz w:val="22"/>
          <w:szCs w:val="22"/>
        </w:rPr>
        <w:t xml:space="preserve">. </w:t>
      </w:r>
      <w:r w:rsidR="005F48BE" w:rsidRPr="005C296C">
        <w:rPr>
          <w:rFonts w:ascii="VAGRundschriftDLig" w:hAnsi="VAGRundschriftDLig"/>
          <w:sz w:val="22"/>
          <w:szCs w:val="22"/>
        </w:rPr>
        <w:t xml:space="preserve">For example, different questions may be required in an HR context compared with </w:t>
      </w:r>
      <w:r w:rsidR="00F24FD6" w:rsidRPr="005C296C">
        <w:rPr>
          <w:rFonts w:ascii="VAGRundschriftDLig" w:hAnsi="VAGRundschriftDLig"/>
          <w:sz w:val="22"/>
          <w:szCs w:val="22"/>
        </w:rPr>
        <w:t>the questions you might ask to understand more about attendees at an event</w:t>
      </w:r>
      <w:r w:rsidR="005F48BE" w:rsidRPr="005C296C">
        <w:rPr>
          <w:rFonts w:ascii="VAGRundschriftDLig" w:hAnsi="VAGRundschriftDLig"/>
          <w:sz w:val="22"/>
          <w:szCs w:val="22"/>
        </w:rPr>
        <w:t>. As above, in some settings there are standards for what data is collected and how</w:t>
      </w:r>
      <w:r w:rsidR="00F24FD6" w:rsidRPr="005C296C">
        <w:rPr>
          <w:rFonts w:ascii="VAGRundschriftDLig" w:hAnsi="VAGRundschriftDLig"/>
          <w:sz w:val="22"/>
          <w:szCs w:val="22"/>
        </w:rPr>
        <w:t>,</w:t>
      </w:r>
      <w:r w:rsidR="005F48BE" w:rsidRPr="005C296C">
        <w:rPr>
          <w:rFonts w:ascii="VAGRundschriftDLig" w:hAnsi="VAGRundschriftDLig"/>
          <w:sz w:val="22"/>
          <w:szCs w:val="22"/>
        </w:rPr>
        <w:t xml:space="preserve"> and these </w:t>
      </w:r>
      <w:r w:rsidR="00F24FD6" w:rsidRPr="005C296C">
        <w:rPr>
          <w:rFonts w:ascii="VAGRundschriftDLig" w:hAnsi="VAGRundschriftDLig"/>
          <w:sz w:val="22"/>
          <w:szCs w:val="22"/>
        </w:rPr>
        <w:t xml:space="preserve">standards </w:t>
      </w:r>
      <w:r w:rsidR="005F48BE" w:rsidRPr="005C296C">
        <w:rPr>
          <w:rFonts w:ascii="VAGRundschriftDLig" w:hAnsi="VAGRundschriftDLig"/>
          <w:sz w:val="22"/>
          <w:szCs w:val="22"/>
        </w:rPr>
        <w:t xml:space="preserve">should be followed </w:t>
      </w:r>
      <w:r w:rsidR="00F24FD6" w:rsidRPr="005C296C">
        <w:rPr>
          <w:rFonts w:ascii="VAGRundschriftDLig" w:hAnsi="VAGRundschriftDLig"/>
          <w:sz w:val="22"/>
          <w:szCs w:val="22"/>
        </w:rPr>
        <w:t xml:space="preserve">in these settings </w:t>
      </w:r>
      <w:r w:rsidR="005F48BE" w:rsidRPr="005C296C">
        <w:rPr>
          <w:rFonts w:ascii="VAGRundschriftDLig" w:hAnsi="VAGRundschriftDLig" w:cstheme="minorHAnsi"/>
          <w:sz w:val="22"/>
          <w:szCs w:val="22"/>
          <w:lang w:val="en-US"/>
        </w:rPr>
        <w:t xml:space="preserve">(e.g. HESA for UK higher education data). </w:t>
      </w:r>
      <w:r w:rsidR="005F48BE" w:rsidRPr="005C296C">
        <w:rPr>
          <w:rFonts w:ascii="VAGRundschriftDLig" w:hAnsi="VAGRundschriftDLig"/>
          <w:sz w:val="22"/>
          <w:szCs w:val="22"/>
        </w:rPr>
        <w:t xml:space="preserve">It is therefore likely that you </w:t>
      </w:r>
      <w:r w:rsidR="00615550" w:rsidRPr="005C296C">
        <w:rPr>
          <w:rFonts w:ascii="VAGRundschriftDLig" w:hAnsi="VAGRundschriftDLig"/>
          <w:sz w:val="22"/>
          <w:szCs w:val="22"/>
        </w:rPr>
        <w:t xml:space="preserve">will </w:t>
      </w:r>
      <w:r w:rsidR="005F48BE" w:rsidRPr="005C296C">
        <w:rPr>
          <w:rFonts w:ascii="VAGRundschriftDLig" w:hAnsi="VAGRundschriftDLig"/>
          <w:sz w:val="22"/>
          <w:szCs w:val="22"/>
        </w:rPr>
        <w:t>want to adapt some of the</w:t>
      </w:r>
      <w:r w:rsidR="00F24FD6" w:rsidRPr="005C296C">
        <w:rPr>
          <w:rFonts w:ascii="VAGRundschriftDLig" w:hAnsi="VAGRundschriftDLig"/>
          <w:sz w:val="22"/>
          <w:szCs w:val="22"/>
        </w:rPr>
        <w:t>se</w:t>
      </w:r>
      <w:r w:rsidR="005F48BE" w:rsidRPr="005C296C">
        <w:rPr>
          <w:rFonts w:ascii="VAGRundschriftDLig" w:hAnsi="VAGRundschriftDLig"/>
          <w:sz w:val="22"/>
          <w:szCs w:val="22"/>
        </w:rPr>
        <w:t xml:space="preserve"> suggest</w:t>
      </w:r>
      <w:r w:rsidR="00A60680" w:rsidRPr="005C296C">
        <w:rPr>
          <w:rFonts w:ascii="VAGRundschriftDLig" w:hAnsi="VAGRundschriftDLig"/>
          <w:sz w:val="22"/>
          <w:szCs w:val="22"/>
        </w:rPr>
        <w:t>ed questions/response options</w:t>
      </w:r>
      <w:r w:rsidR="005F48BE" w:rsidRPr="005C296C">
        <w:rPr>
          <w:rFonts w:ascii="VAGRundschriftDLig" w:hAnsi="VAGRundschriftDLig"/>
          <w:sz w:val="22"/>
          <w:szCs w:val="22"/>
        </w:rPr>
        <w:t xml:space="preserve"> or add in additional questions</w:t>
      </w:r>
      <w:r w:rsidR="00F24FD6" w:rsidRPr="005C296C">
        <w:rPr>
          <w:rFonts w:ascii="VAGRundschriftDLig" w:hAnsi="VAGRundschriftDLig"/>
          <w:sz w:val="22"/>
          <w:szCs w:val="22"/>
        </w:rPr>
        <w:t xml:space="preserve"> to suit your needs</w:t>
      </w:r>
      <w:r w:rsidR="00A60680" w:rsidRPr="005C296C">
        <w:rPr>
          <w:rFonts w:ascii="VAGRundschriftDLig" w:hAnsi="VAGRundschriftDLig"/>
          <w:sz w:val="22"/>
          <w:szCs w:val="22"/>
        </w:rPr>
        <w:t xml:space="preserve">. We plan to include guidance on questions about nationality and region in future version of this guidance. </w:t>
      </w:r>
    </w:p>
    <w:p w14:paraId="44B69FB8" w14:textId="77777777" w:rsidR="00ED0D9B" w:rsidRDefault="00ED0D9B">
      <w:pPr>
        <w:rPr>
          <w:caps/>
          <w:color w:val="FFFFFF" w:themeColor="background1"/>
          <w:spacing w:val="15"/>
          <w:sz w:val="24"/>
          <w:szCs w:val="24"/>
        </w:rPr>
      </w:pPr>
      <w:r>
        <w:rPr>
          <w:sz w:val="24"/>
          <w:szCs w:val="24"/>
        </w:rPr>
        <w:br w:type="page"/>
      </w:r>
    </w:p>
    <w:p w14:paraId="29E597FC" w14:textId="1333C91A" w:rsidR="00080CE3" w:rsidRPr="005C296C" w:rsidRDefault="00EA17D9" w:rsidP="00EA17D9">
      <w:pPr>
        <w:pStyle w:val="Heading1"/>
        <w:rPr>
          <w:sz w:val="24"/>
          <w:szCs w:val="24"/>
        </w:rPr>
      </w:pPr>
      <w:bookmarkStart w:id="9" w:name="_Toc103159145"/>
      <w:r w:rsidRPr="005C296C">
        <w:rPr>
          <w:sz w:val="24"/>
          <w:szCs w:val="24"/>
        </w:rPr>
        <w:lastRenderedPageBreak/>
        <w:t>Questions</w:t>
      </w:r>
      <w:bookmarkEnd w:id="9"/>
    </w:p>
    <w:p w14:paraId="133CCAFC" w14:textId="207454CA" w:rsidR="00BF3E62" w:rsidRPr="005C296C" w:rsidRDefault="00BF3E62" w:rsidP="003F1012">
      <w:pPr>
        <w:pStyle w:val="Heading2"/>
      </w:pPr>
      <w:bookmarkStart w:id="10" w:name="_Toc103159146"/>
      <w:r w:rsidRPr="005C296C">
        <w:t>Age</w:t>
      </w:r>
      <w:bookmarkEnd w:id="10"/>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DB548C" w:rsidRPr="005C296C" w14:paraId="73F01E16" w14:textId="77777777" w:rsidTr="006014B3">
        <w:trPr>
          <w:trHeight w:val="4691"/>
        </w:trPr>
        <w:tc>
          <w:tcPr>
            <w:tcW w:w="2500" w:type="pct"/>
          </w:tcPr>
          <w:p w14:paraId="1750C360" w14:textId="77777777" w:rsidR="00DB548C" w:rsidRPr="005C296C" w:rsidRDefault="00DB548C" w:rsidP="00EA17D9">
            <w:pPr>
              <w:pStyle w:val="Heading3"/>
              <w:outlineLvl w:val="2"/>
              <w:rPr>
                <w:sz w:val="22"/>
                <w:szCs w:val="22"/>
              </w:rPr>
            </w:pPr>
            <w:bookmarkStart w:id="11" w:name="_Toc102124637"/>
            <w:bookmarkStart w:id="12" w:name="_Toc103159147"/>
            <w:r w:rsidRPr="005C296C">
              <w:rPr>
                <w:sz w:val="22"/>
                <w:szCs w:val="22"/>
              </w:rPr>
              <w:t>Suggested question structure:</w:t>
            </w:r>
            <w:bookmarkEnd w:id="11"/>
            <w:bookmarkEnd w:id="12"/>
          </w:p>
          <w:p w14:paraId="1063FEBD" w14:textId="77777777" w:rsidR="00DB548C" w:rsidRPr="005C296C" w:rsidRDefault="00DB548C" w:rsidP="005F48BE">
            <w:pPr>
              <w:rPr>
                <w:sz w:val="22"/>
                <w:szCs w:val="22"/>
              </w:rPr>
            </w:pPr>
          </w:p>
          <w:p w14:paraId="6730495D" w14:textId="77777777" w:rsidR="00DB548C" w:rsidRPr="005C296C" w:rsidRDefault="00DB548C" w:rsidP="00EA17D9">
            <w:pPr>
              <w:rPr>
                <w:b/>
                <w:bCs/>
                <w:sz w:val="22"/>
                <w:szCs w:val="22"/>
              </w:rPr>
            </w:pPr>
            <w:r w:rsidRPr="005C296C">
              <w:rPr>
                <w:b/>
                <w:bCs/>
                <w:sz w:val="22"/>
                <w:szCs w:val="22"/>
              </w:rPr>
              <w:t xml:space="preserve">What is your age? </w:t>
            </w:r>
          </w:p>
          <w:p w14:paraId="427B512C" w14:textId="15DE0D73" w:rsidR="00DB548C" w:rsidRPr="005C296C" w:rsidRDefault="00DB548C" w:rsidP="00110C0F">
            <w:pPr>
              <w:numPr>
                <w:ilvl w:val="0"/>
                <w:numId w:val="1"/>
              </w:numPr>
              <w:spacing w:line="276" w:lineRule="auto"/>
              <w:ind w:left="447" w:hanging="283"/>
              <w:rPr>
                <w:rFonts w:cstheme="minorHAnsi"/>
                <w:sz w:val="22"/>
                <w:szCs w:val="22"/>
              </w:rPr>
            </w:pPr>
            <w:r w:rsidRPr="005C296C">
              <w:rPr>
                <w:rFonts w:cstheme="minorHAnsi"/>
                <w:sz w:val="22"/>
                <w:szCs w:val="22"/>
              </w:rPr>
              <w:t xml:space="preserve">Up to </w:t>
            </w:r>
            <w:r w:rsidR="00890552">
              <w:rPr>
                <w:rFonts w:cstheme="minorHAnsi"/>
                <w:sz w:val="22"/>
                <w:szCs w:val="22"/>
              </w:rPr>
              <w:t>and including</w:t>
            </w:r>
            <w:r w:rsidRPr="005C296C">
              <w:rPr>
                <w:rFonts w:cstheme="minorHAnsi"/>
                <w:sz w:val="22"/>
                <w:szCs w:val="22"/>
              </w:rPr>
              <w:t xml:space="preserve"> 24 years </w:t>
            </w:r>
          </w:p>
          <w:p w14:paraId="0FE5DD67" w14:textId="77777777" w:rsidR="00DB548C" w:rsidRPr="005C296C" w:rsidRDefault="00DB548C" w:rsidP="00110C0F">
            <w:pPr>
              <w:numPr>
                <w:ilvl w:val="0"/>
                <w:numId w:val="1"/>
              </w:numPr>
              <w:spacing w:line="276" w:lineRule="auto"/>
              <w:ind w:left="447" w:hanging="283"/>
              <w:rPr>
                <w:rFonts w:cstheme="minorHAnsi"/>
                <w:sz w:val="22"/>
                <w:szCs w:val="22"/>
              </w:rPr>
            </w:pPr>
            <w:r w:rsidRPr="005C296C">
              <w:rPr>
                <w:rFonts w:cstheme="minorHAnsi"/>
                <w:sz w:val="22"/>
                <w:szCs w:val="22"/>
              </w:rPr>
              <w:t>25-34 years </w:t>
            </w:r>
          </w:p>
          <w:p w14:paraId="006B78C9" w14:textId="77777777" w:rsidR="00DB548C" w:rsidRPr="005C296C" w:rsidRDefault="00DB548C" w:rsidP="00110C0F">
            <w:pPr>
              <w:numPr>
                <w:ilvl w:val="0"/>
                <w:numId w:val="1"/>
              </w:numPr>
              <w:spacing w:line="276" w:lineRule="auto"/>
              <w:ind w:left="447" w:hanging="283"/>
              <w:rPr>
                <w:rFonts w:cstheme="minorHAnsi"/>
                <w:sz w:val="22"/>
                <w:szCs w:val="22"/>
              </w:rPr>
            </w:pPr>
            <w:r w:rsidRPr="005C296C">
              <w:rPr>
                <w:rFonts w:cstheme="minorHAnsi"/>
                <w:sz w:val="22"/>
                <w:szCs w:val="22"/>
              </w:rPr>
              <w:t>35-44 years </w:t>
            </w:r>
          </w:p>
          <w:p w14:paraId="36056B9F" w14:textId="77777777" w:rsidR="00DB548C" w:rsidRPr="005C296C" w:rsidRDefault="00DB548C" w:rsidP="00110C0F">
            <w:pPr>
              <w:numPr>
                <w:ilvl w:val="0"/>
                <w:numId w:val="1"/>
              </w:numPr>
              <w:spacing w:line="276" w:lineRule="auto"/>
              <w:ind w:left="447" w:hanging="283"/>
              <w:rPr>
                <w:rFonts w:cstheme="minorHAnsi"/>
                <w:sz w:val="22"/>
                <w:szCs w:val="22"/>
              </w:rPr>
            </w:pPr>
            <w:r w:rsidRPr="005C296C">
              <w:rPr>
                <w:rFonts w:cstheme="minorHAnsi"/>
                <w:sz w:val="22"/>
                <w:szCs w:val="22"/>
              </w:rPr>
              <w:t>45-54 years </w:t>
            </w:r>
          </w:p>
          <w:p w14:paraId="08FE79E0" w14:textId="77777777" w:rsidR="00DB548C" w:rsidRPr="005C296C" w:rsidRDefault="00DB548C" w:rsidP="00110C0F">
            <w:pPr>
              <w:numPr>
                <w:ilvl w:val="0"/>
                <w:numId w:val="1"/>
              </w:numPr>
              <w:spacing w:line="276" w:lineRule="auto"/>
              <w:ind w:left="447" w:hanging="283"/>
              <w:rPr>
                <w:rFonts w:cstheme="minorHAnsi"/>
                <w:sz w:val="22"/>
                <w:szCs w:val="22"/>
              </w:rPr>
            </w:pPr>
            <w:r w:rsidRPr="005C296C">
              <w:rPr>
                <w:rFonts w:cstheme="minorHAnsi"/>
                <w:sz w:val="22"/>
                <w:szCs w:val="22"/>
              </w:rPr>
              <w:t>55-64 years </w:t>
            </w:r>
          </w:p>
          <w:p w14:paraId="25962D6A" w14:textId="77777777" w:rsidR="00DB548C" w:rsidRPr="005C296C" w:rsidRDefault="00DB548C" w:rsidP="00110C0F">
            <w:pPr>
              <w:numPr>
                <w:ilvl w:val="0"/>
                <w:numId w:val="1"/>
              </w:numPr>
              <w:spacing w:line="276" w:lineRule="auto"/>
              <w:ind w:left="447" w:hanging="283"/>
              <w:rPr>
                <w:rFonts w:cstheme="minorHAnsi"/>
                <w:sz w:val="22"/>
                <w:szCs w:val="22"/>
              </w:rPr>
            </w:pPr>
            <w:r w:rsidRPr="005C296C">
              <w:rPr>
                <w:rFonts w:cstheme="minorHAnsi"/>
                <w:sz w:val="22"/>
                <w:szCs w:val="22"/>
              </w:rPr>
              <w:t>65-74 years </w:t>
            </w:r>
          </w:p>
          <w:p w14:paraId="0D590757" w14:textId="77777777" w:rsidR="00DB548C" w:rsidRPr="005C296C" w:rsidRDefault="00DB548C" w:rsidP="00110C0F">
            <w:pPr>
              <w:numPr>
                <w:ilvl w:val="0"/>
                <w:numId w:val="1"/>
              </w:numPr>
              <w:spacing w:line="276" w:lineRule="auto"/>
              <w:ind w:left="447" w:hanging="283"/>
              <w:rPr>
                <w:rFonts w:cstheme="minorHAnsi"/>
                <w:sz w:val="22"/>
                <w:szCs w:val="22"/>
              </w:rPr>
            </w:pPr>
            <w:r w:rsidRPr="005C296C">
              <w:rPr>
                <w:rFonts w:cstheme="minorHAnsi"/>
                <w:sz w:val="22"/>
                <w:szCs w:val="22"/>
              </w:rPr>
              <w:t>75+ years </w:t>
            </w:r>
          </w:p>
          <w:p w14:paraId="2B7B4130" w14:textId="3C6293D5" w:rsidR="00DB548C" w:rsidRPr="005C296C" w:rsidRDefault="005F472F" w:rsidP="00110C0F">
            <w:pPr>
              <w:numPr>
                <w:ilvl w:val="0"/>
                <w:numId w:val="1"/>
              </w:numPr>
              <w:spacing w:line="276" w:lineRule="auto"/>
              <w:ind w:left="447" w:hanging="283"/>
              <w:rPr>
                <w:rFonts w:cstheme="minorHAnsi"/>
                <w:sz w:val="22"/>
                <w:szCs w:val="22"/>
              </w:rPr>
            </w:pPr>
            <w:r w:rsidRPr="005C296C">
              <w:rPr>
                <w:rFonts w:cstheme="minorHAnsi"/>
                <w:sz w:val="22"/>
                <w:szCs w:val="22"/>
              </w:rPr>
              <w:t>P</w:t>
            </w:r>
            <w:r w:rsidR="00DB548C" w:rsidRPr="005C296C">
              <w:rPr>
                <w:rFonts w:cstheme="minorHAnsi"/>
                <w:sz w:val="22"/>
                <w:szCs w:val="22"/>
              </w:rPr>
              <w:t>refer not to say </w:t>
            </w:r>
          </w:p>
          <w:p w14:paraId="56B0CEB0" w14:textId="77777777" w:rsidR="00A93478" w:rsidRPr="005C296C" w:rsidRDefault="00A93478" w:rsidP="00A93478">
            <w:pPr>
              <w:spacing w:line="276" w:lineRule="auto"/>
              <w:ind w:left="1080"/>
              <w:rPr>
                <w:rFonts w:cstheme="minorHAnsi"/>
                <w:sz w:val="22"/>
                <w:szCs w:val="22"/>
              </w:rPr>
            </w:pPr>
          </w:p>
          <w:p w14:paraId="0D34986D" w14:textId="658D9A0B" w:rsidR="00DB548C" w:rsidRPr="005C296C" w:rsidRDefault="00DB548C" w:rsidP="00533D65">
            <w:pPr>
              <w:spacing w:after="200"/>
              <w:rPr>
                <w:rFonts w:cstheme="minorHAnsi"/>
                <w:sz w:val="22"/>
                <w:szCs w:val="22"/>
              </w:rPr>
            </w:pPr>
            <w:r w:rsidRPr="005C296C">
              <w:rPr>
                <w:rFonts w:cstheme="minorHAnsi"/>
                <w:i/>
                <w:sz w:val="22"/>
                <w:szCs w:val="22"/>
              </w:rPr>
              <w:t>(These are example response categories which can be adapted)</w:t>
            </w:r>
          </w:p>
        </w:tc>
        <w:tc>
          <w:tcPr>
            <w:tcW w:w="2500" w:type="pct"/>
            <w:shd w:val="clear" w:color="auto" w:fill="FFFDE2"/>
          </w:tcPr>
          <w:p w14:paraId="5D4D34E5" w14:textId="77777777" w:rsidR="00DB548C" w:rsidRPr="005C296C" w:rsidRDefault="00DB548C" w:rsidP="00EA17D9">
            <w:pPr>
              <w:pStyle w:val="Heading3"/>
              <w:outlineLvl w:val="2"/>
              <w:rPr>
                <w:sz w:val="22"/>
                <w:szCs w:val="22"/>
              </w:rPr>
            </w:pPr>
            <w:bookmarkStart w:id="13" w:name="_Toc102124638"/>
            <w:bookmarkStart w:id="14" w:name="_Toc103159148"/>
            <w:r w:rsidRPr="005C296C">
              <w:rPr>
                <w:sz w:val="22"/>
                <w:szCs w:val="22"/>
              </w:rPr>
              <w:t>Things to consider</w:t>
            </w:r>
            <w:bookmarkEnd w:id="13"/>
            <w:bookmarkEnd w:id="14"/>
            <w:r w:rsidRPr="005C296C">
              <w:rPr>
                <w:sz w:val="22"/>
                <w:szCs w:val="22"/>
              </w:rPr>
              <w:t xml:space="preserve"> </w:t>
            </w:r>
          </w:p>
          <w:p w14:paraId="08E21417" w14:textId="6BB249D8" w:rsidR="00DB548C" w:rsidRPr="005C296C" w:rsidRDefault="0005087C" w:rsidP="00D93252">
            <w:pPr>
              <w:spacing w:before="240" w:after="200"/>
              <w:rPr>
                <w:rFonts w:cstheme="minorHAnsi"/>
                <w:sz w:val="22"/>
                <w:szCs w:val="22"/>
              </w:rPr>
            </w:pPr>
            <w:r w:rsidRPr="005C296C">
              <w:rPr>
                <w:rFonts w:cstheme="minorHAnsi"/>
                <w:sz w:val="22"/>
                <w:szCs w:val="22"/>
              </w:rPr>
              <w:t xml:space="preserve">This is a relatively standard </w:t>
            </w:r>
            <w:r w:rsidR="00AB03C4" w:rsidRPr="005C296C">
              <w:rPr>
                <w:rFonts w:cstheme="minorHAnsi"/>
                <w:sz w:val="22"/>
                <w:szCs w:val="22"/>
              </w:rPr>
              <w:t>structure for questions about age</w:t>
            </w:r>
            <w:r w:rsidRPr="005C296C">
              <w:rPr>
                <w:rFonts w:cstheme="minorHAnsi"/>
                <w:sz w:val="22"/>
                <w:szCs w:val="22"/>
              </w:rPr>
              <w:t xml:space="preserve">. </w:t>
            </w:r>
            <w:r w:rsidR="00DB548C" w:rsidRPr="005C296C">
              <w:rPr>
                <w:rFonts w:cstheme="minorHAnsi"/>
                <w:sz w:val="22"/>
                <w:szCs w:val="22"/>
              </w:rPr>
              <w:t xml:space="preserve">Age categories (rather than date of birth) usually give enough information for diversity monitoring. </w:t>
            </w:r>
          </w:p>
          <w:p w14:paraId="64296D47" w14:textId="55BEAC13" w:rsidR="00DB548C" w:rsidRPr="005C296C" w:rsidRDefault="00DB548C" w:rsidP="00533D65">
            <w:pPr>
              <w:spacing w:after="200"/>
              <w:rPr>
                <w:rFonts w:cstheme="minorHAnsi"/>
                <w:sz w:val="22"/>
                <w:szCs w:val="22"/>
                <w:lang w:val="en-US"/>
              </w:rPr>
            </w:pPr>
            <w:r w:rsidRPr="005C296C">
              <w:rPr>
                <w:rFonts w:cstheme="minorHAnsi"/>
                <w:sz w:val="22"/>
                <w:szCs w:val="22"/>
                <w:lang w:val="en-US"/>
              </w:rPr>
              <w:t xml:space="preserve">If you want to compare with existing data, </w:t>
            </w:r>
            <w:r w:rsidR="00180E0F" w:rsidRPr="005C296C">
              <w:rPr>
                <w:rFonts w:cstheme="minorHAnsi"/>
                <w:sz w:val="22"/>
                <w:szCs w:val="22"/>
                <w:lang w:val="en-US"/>
              </w:rPr>
              <w:t>your</w:t>
            </w:r>
            <w:r w:rsidRPr="005C296C">
              <w:rPr>
                <w:rFonts w:cstheme="minorHAnsi"/>
                <w:sz w:val="22"/>
                <w:szCs w:val="22"/>
                <w:lang w:val="en-US"/>
              </w:rPr>
              <w:t xml:space="preserve"> categories need to be compatible with those used in previous data collection or reporting (e.g. using 25-34 years or 30-39 years)</w:t>
            </w:r>
          </w:p>
          <w:p w14:paraId="7D0CED14" w14:textId="74D9D220" w:rsidR="00DB548C" w:rsidRPr="005C296C" w:rsidRDefault="00DB548C" w:rsidP="00533D65">
            <w:pPr>
              <w:spacing w:after="200"/>
              <w:rPr>
                <w:rFonts w:cstheme="minorHAnsi"/>
                <w:sz w:val="22"/>
                <w:szCs w:val="22"/>
              </w:rPr>
            </w:pPr>
            <w:r w:rsidRPr="005C296C">
              <w:rPr>
                <w:rFonts w:cstheme="minorHAnsi"/>
                <w:sz w:val="22"/>
                <w:szCs w:val="22"/>
                <w:lang w:val="en-US"/>
              </w:rPr>
              <w:t xml:space="preserve">Consider the likely age of respondents and adapt your response categories for these, but don’t make assumptions - e.g. </w:t>
            </w:r>
            <w:r w:rsidR="00180E0F" w:rsidRPr="005C296C">
              <w:rPr>
                <w:rFonts w:cstheme="minorHAnsi"/>
                <w:sz w:val="22"/>
                <w:szCs w:val="22"/>
                <w:lang w:val="en-US"/>
              </w:rPr>
              <w:t xml:space="preserve">that </w:t>
            </w:r>
            <w:r w:rsidRPr="005C296C">
              <w:rPr>
                <w:rFonts w:cstheme="minorHAnsi"/>
                <w:sz w:val="22"/>
                <w:szCs w:val="22"/>
                <w:lang w:val="en-US"/>
              </w:rPr>
              <w:t xml:space="preserve">all PhD students are in their 20s or that everyone in employment is under the age of 65. </w:t>
            </w:r>
          </w:p>
        </w:tc>
      </w:tr>
    </w:tbl>
    <w:p w14:paraId="45C2AC2C" w14:textId="77777777" w:rsidR="007B20B3" w:rsidRPr="005C296C" w:rsidRDefault="007B20B3" w:rsidP="007B20B3">
      <w:pPr>
        <w:spacing w:after="0"/>
        <w:rPr>
          <w:rFonts w:asciiTheme="majorHAnsi" w:hAnsiTheme="majorHAnsi"/>
          <w:sz w:val="22"/>
          <w:szCs w:val="22"/>
        </w:rPr>
      </w:pPr>
    </w:p>
    <w:p w14:paraId="552F1CB7" w14:textId="77777777" w:rsidR="000F064B" w:rsidRDefault="000F064B">
      <w:pPr>
        <w:rPr>
          <w:caps/>
          <w:spacing w:val="15"/>
          <w:sz w:val="22"/>
          <w:szCs w:val="22"/>
        </w:rPr>
      </w:pPr>
      <w:r>
        <w:br w:type="page"/>
      </w:r>
    </w:p>
    <w:p w14:paraId="4E50FB04" w14:textId="09E232C7" w:rsidR="00BF3E62" w:rsidRPr="005C296C" w:rsidRDefault="00DB548C" w:rsidP="003F1012">
      <w:pPr>
        <w:pStyle w:val="Heading2"/>
      </w:pPr>
      <w:bookmarkStart w:id="15" w:name="_Toc103159149"/>
      <w:r w:rsidRPr="005C296C">
        <w:lastRenderedPageBreak/>
        <w:t xml:space="preserve">Disability </w:t>
      </w:r>
      <w:r w:rsidR="00A814EB" w:rsidRPr="005C296C">
        <w:t>and long-term health conditions</w:t>
      </w:r>
      <w:bookmarkEnd w:id="15"/>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5A17F6" w:rsidRPr="005C296C" w14:paraId="1F2DA647" w14:textId="77777777" w:rsidTr="006A579E">
        <w:tc>
          <w:tcPr>
            <w:tcW w:w="2500" w:type="pct"/>
          </w:tcPr>
          <w:p w14:paraId="1047DC89" w14:textId="7C9CC4BB" w:rsidR="00471BEC" w:rsidRPr="005C296C" w:rsidRDefault="00471BEC" w:rsidP="00EA17D9">
            <w:pPr>
              <w:pStyle w:val="Heading3"/>
              <w:outlineLvl w:val="2"/>
              <w:rPr>
                <w:sz w:val="22"/>
                <w:szCs w:val="22"/>
              </w:rPr>
            </w:pPr>
            <w:bookmarkStart w:id="16" w:name="_Toc102124640"/>
            <w:bookmarkStart w:id="17" w:name="_Toc103159150"/>
            <w:r w:rsidRPr="005C296C">
              <w:rPr>
                <w:sz w:val="22"/>
                <w:szCs w:val="22"/>
              </w:rPr>
              <w:t>Suggested question structure</w:t>
            </w:r>
            <w:r w:rsidR="00F44EE0" w:rsidRPr="005C296C">
              <w:rPr>
                <w:sz w:val="22"/>
                <w:szCs w:val="22"/>
              </w:rPr>
              <w:t>:</w:t>
            </w:r>
            <w:bookmarkEnd w:id="16"/>
            <w:bookmarkEnd w:id="17"/>
          </w:p>
          <w:p w14:paraId="4C0F018D" w14:textId="77777777" w:rsidR="005A17F6" w:rsidRPr="005C296C" w:rsidRDefault="005A17F6" w:rsidP="005A17F6">
            <w:pPr>
              <w:rPr>
                <w:rFonts w:cstheme="minorHAnsi"/>
                <w:sz w:val="22"/>
                <w:szCs w:val="22"/>
              </w:rPr>
            </w:pPr>
          </w:p>
          <w:p w14:paraId="76BB580F" w14:textId="6FF460A4" w:rsidR="00471BEC" w:rsidRPr="005C296C" w:rsidRDefault="00471BEC" w:rsidP="00110C0F">
            <w:pPr>
              <w:pStyle w:val="ListParagraph"/>
              <w:numPr>
                <w:ilvl w:val="0"/>
                <w:numId w:val="3"/>
              </w:numPr>
              <w:ind w:left="306" w:hanging="284"/>
              <w:rPr>
                <w:rFonts w:cstheme="minorHAnsi"/>
                <w:b/>
                <w:sz w:val="22"/>
                <w:szCs w:val="22"/>
              </w:rPr>
            </w:pPr>
            <w:r w:rsidRPr="005C296C">
              <w:rPr>
                <w:rFonts w:cstheme="minorHAnsi"/>
                <w:b/>
                <w:sz w:val="22"/>
                <w:szCs w:val="22"/>
              </w:rPr>
              <w:t>Do you consider yourself to be a disabled person?</w:t>
            </w:r>
          </w:p>
          <w:p w14:paraId="0C2E2F7D" w14:textId="77777777" w:rsidR="00471BEC" w:rsidRPr="005C296C" w:rsidRDefault="00471BEC" w:rsidP="00110C0F">
            <w:pPr>
              <w:numPr>
                <w:ilvl w:val="0"/>
                <w:numId w:val="1"/>
              </w:numPr>
              <w:spacing w:before="240"/>
              <w:ind w:left="447" w:hanging="283"/>
              <w:rPr>
                <w:rFonts w:cstheme="minorHAnsi"/>
                <w:sz w:val="22"/>
                <w:szCs w:val="22"/>
                <w:lang w:val="en-US"/>
              </w:rPr>
            </w:pPr>
            <w:r w:rsidRPr="005C296C">
              <w:rPr>
                <w:rFonts w:cstheme="minorHAnsi"/>
                <w:sz w:val="22"/>
                <w:szCs w:val="22"/>
                <w:lang w:val="en-US"/>
              </w:rPr>
              <w:t>Yes</w:t>
            </w:r>
          </w:p>
          <w:p w14:paraId="62E08196" w14:textId="77777777" w:rsidR="00471BEC" w:rsidRPr="005C296C" w:rsidRDefault="00471BEC" w:rsidP="00110C0F">
            <w:pPr>
              <w:numPr>
                <w:ilvl w:val="0"/>
                <w:numId w:val="1"/>
              </w:numPr>
              <w:ind w:left="447" w:hanging="283"/>
              <w:rPr>
                <w:rFonts w:cstheme="minorHAnsi"/>
                <w:sz w:val="22"/>
                <w:szCs w:val="22"/>
                <w:lang w:val="en-US"/>
              </w:rPr>
            </w:pPr>
            <w:r w:rsidRPr="005C296C">
              <w:rPr>
                <w:rFonts w:cstheme="minorHAnsi"/>
                <w:sz w:val="22"/>
                <w:szCs w:val="22"/>
                <w:lang w:val="en-US"/>
              </w:rPr>
              <w:t>No</w:t>
            </w:r>
          </w:p>
          <w:p w14:paraId="59D833A7" w14:textId="77777777" w:rsidR="00471BEC" w:rsidRPr="005C296C" w:rsidRDefault="00471BEC" w:rsidP="00110C0F">
            <w:pPr>
              <w:numPr>
                <w:ilvl w:val="0"/>
                <w:numId w:val="1"/>
              </w:numPr>
              <w:spacing w:after="200"/>
              <w:ind w:left="447" w:hanging="283"/>
              <w:rPr>
                <w:rFonts w:cstheme="minorHAnsi"/>
                <w:sz w:val="22"/>
                <w:szCs w:val="22"/>
                <w:lang w:val="en-US"/>
              </w:rPr>
            </w:pPr>
            <w:r w:rsidRPr="005C296C">
              <w:rPr>
                <w:rFonts w:cstheme="minorHAnsi"/>
                <w:sz w:val="22"/>
                <w:szCs w:val="22"/>
                <w:lang w:val="en-US"/>
              </w:rPr>
              <w:t xml:space="preserve">Prefer not to say </w:t>
            </w:r>
          </w:p>
          <w:p w14:paraId="26E4B130" w14:textId="27CCDB52" w:rsidR="00DF6325" w:rsidRPr="000A6AEA" w:rsidRDefault="000A6AEA" w:rsidP="00110C0F">
            <w:pPr>
              <w:pStyle w:val="ListParagraph"/>
              <w:numPr>
                <w:ilvl w:val="0"/>
                <w:numId w:val="3"/>
              </w:numPr>
              <w:ind w:left="306" w:hanging="284"/>
              <w:rPr>
                <w:rFonts w:cstheme="minorHAnsi"/>
                <w:b/>
                <w:sz w:val="22"/>
                <w:szCs w:val="22"/>
              </w:rPr>
            </w:pPr>
            <w:r w:rsidRPr="000A6AEA">
              <w:rPr>
                <w:rFonts w:cstheme="minorHAnsi"/>
                <w:b/>
                <w:sz w:val="22"/>
                <w:szCs w:val="22"/>
              </w:rPr>
              <w:t xml:space="preserve">A) </w:t>
            </w:r>
            <w:r w:rsidR="00350BEC" w:rsidRPr="000A6AEA">
              <w:rPr>
                <w:rFonts w:cstheme="minorHAnsi"/>
                <w:b/>
                <w:sz w:val="22"/>
                <w:szCs w:val="22"/>
              </w:rPr>
              <w:t>Do you experience barriers or limitations in your day-to-day activities related to any health conditions (including mental health), physical, sensory or cognitive differences?</w:t>
            </w:r>
          </w:p>
          <w:p w14:paraId="716A379F" w14:textId="77777777" w:rsidR="00DF6325" w:rsidRDefault="00DF6325" w:rsidP="00DF6325">
            <w:pPr>
              <w:pStyle w:val="ListParagraph"/>
              <w:ind w:left="306"/>
              <w:rPr>
                <w:rFonts w:cstheme="minorHAnsi"/>
                <w:b/>
                <w:sz w:val="22"/>
                <w:szCs w:val="22"/>
              </w:rPr>
            </w:pPr>
          </w:p>
          <w:p w14:paraId="2EF76706" w14:textId="55B141D7" w:rsidR="00755CB6" w:rsidRPr="00DF6325" w:rsidRDefault="00755CB6" w:rsidP="00110C0F">
            <w:pPr>
              <w:pStyle w:val="ListParagraph"/>
              <w:numPr>
                <w:ilvl w:val="0"/>
                <w:numId w:val="14"/>
              </w:numPr>
              <w:ind w:left="454" w:hanging="283"/>
              <w:rPr>
                <w:rFonts w:cstheme="minorHAnsi"/>
                <w:b/>
                <w:sz w:val="22"/>
                <w:szCs w:val="22"/>
              </w:rPr>
            </w:pPr>
            <w:r w:rsidRPr="00DF6325">
              <w:rPr>
                <w:rFonts w:cstheme="minorHAnsi"/>
                <w:bCs/>
                <w:sz w:val="22"/>
                <w:szCs w:val="22"/>
              </w:rPr>
              <w:t>Yes – substantial barriers or limitations</w:t>
            </w:r>
          </w:p>
          <w:p w14:paraId="28269D97" w14:textId="5865CD75" w:rsidR="00755CB6" w:rsidRPr="00DF6325" w:rsidRDefault="00755CB6" w:rsidP="00110C0F">
            <w:pPr>
              <w:pStyle w:val="ListParagraph"/>
              <w:numPr>
                <w:ilvl w:val="0"/>
                <w:numId w:val="14"/>
              </w:numPr>
              <w:ind w:left="454" w:hanging="283"/>
              <w:rPr>
                <w:rFonts w:cstheme="minorHAnsi"/>
                <w:bCs/>
                <w:sz w:val="22"/>
                <w:szCs w:val="22"/>
              </w:rPr>
            </w:pPr>
            <w:r w:rsidRPr="00DF6325">
              <w:rPr>
                <w:rFonts w:cstheme="minorHAnsi"/>
                <w:bCs/>
                <w:sz w:val="22"/>
                <w:szCs w:val="22"/>
              </w:rPr>
              <w:t>Yes – some/small barriers or limitations</w:t>
            </w:r>
          </w:p>
          <w:p w14:paraId="5487F1BF" w14:textId="6039D824" w:rsidR="00DF6325" w:rsidRPr="00DF6325" w:rsidRDefault="00DF6325" w:rsidP="00110C0F">
            <w:pPr>
              <w:pStyle w:val="ListParagraph"/>
              <w:numPr>
                <w:ilvl w:val="0"/>
                <w:numId w:val="14"/>
              </w:numPr>
              <w:ind w:left="454" w:hanging="283"/>
              <w:rPr>
                <w:rFonts w:cstheme="minorHAnsi"/>
                <w:bCs/>
                <w:sz w:val="22"/>
                <w:szCs w:val="22"/>
              </w:rPr>
            </w:pPr>
            <w:r w:rsidRPr="00DF6325">
              <w:rPr>
                <w:rFonts w:cstheme="minorHAnsi"/>
                <w:bCs/>
                <w:sz w:val="22"/>
                <w:szCs w:val="22"/>
              </w:rPr>
              <w:t>No</w:t>
            </w:r>
          </w:p>
          <w:p w14:paraId="2625D69D" w14:textId="77777777" w:rsidR="00DF6325" w:rsidRPr="00DF6325" w:rsidRDefault="00DF6325" w:rsidP="00DF6325">
            <w:pPr>
              <w:pStyle w:val="ListParagraph"/>
              <w:ind w:left="454"/>
              <w:rPr>
                <w:rFonts w:cstheme="minorHAnsi"/>
                <w:bCs/>
                <w:sz w:val="22"/>
                <w:szCs w:val="22"/>
              </w:rPr>
            </w:pPr>
          </w:p>
          <w:p w14:paraId="7670A721" w14:textId="489ACCDF" w:rsidR="00797A3F" w:rsidRPr="000A6AEA" w:rsidRDefault="000A6AEA" w:rsidP="00110C0F">
            <w:pPr>
              <w:pStyle w:val="ListParagraph"/>
              <w:numPr>
                <w:ilvl w:val="0"/>
                <w:numId w:val="16"/>
              </w:numPr>
              <w:ind w:left="306" w:hanging="284"/>
              <w:rPr>
                <w:rFonts w:cstheme="minorHAnsi"/>
                <w:b/>
                <w:sz w:val="22"/>
                <w:szCs w:val="22"/>
              </w:rPr>
            </w:pPr>
            <w:r>
              <w:rPr>
                <w:rFonts w:cstheme="minorHAnsi"/>
                <w:b/>
                <w:sz w:val="22"/>
                <w:szCs w:val="22"/>
              </w:rPr>
              <w:t xml:space="preserve">B) </w:t>
            </w:r>
            <w:r w:rsidR="00797A3F" w:rsidRPr="000A6AEA">
              <w:rPr>
                <w:rFonts w:cstheme="minorHAnsi"/>
                <w:b/>
                <w:sz w:val="22"/>
                <w:szCs w:val="22"/>
              </w:rPr>
              <w:t>If yes, please describe what type of barriers or limitations do you face? Please describe these in whatever way works for you, some examples are included below. Please do not include any identifying information.</w:t>
            </w:r>
          </w:p>
          <w:p w14:paraId="1C3CE949" w14:textId="44F313E5" w:rsidR="006F1ADA" w:rsidRPr="006F1ADA" w:rsidRDefault="006F1ADA" w:rsidP="006F1ADA">
            <w:pPr>
              <w:ind w:left="22"/>
              <w:rPr>
                <w:rFonts w:cstheme="minorHAnsi"/>
                <w:bCs/>
                <w:i/>
                <w:iCs/>
                <w:sz w:val="22"/>
                <w:szCs w:val="22"/>
              </w:rPr>
            </w:pPr>
            <w:r w:rsidRPr="006F1ADA">
              <w:rPr>
                <w:rFonts w:cstheme="minorHAnsi"/>
                <w:bCs/>
                <w:i/>
                <w:iCs/>
                <w:sz w:val="22"/>
                <w:szCs w:val="22"/>
              </w:rPr>
              <w:t>For example, these might include:</w:t>
            </w:r>
          </w:p>
          <w:p w14:paraId="67CE5C53" w14:textId="08F91A8E" w:rsidR="006F1ADA" w:rsidRPr="006F1ADA" w:rsidRDefault="006F1ADA" w:rsidP="00110C0F">
            <w:pPr>
              <w:numPr>
                <w:ilvl w:val="0"/>
                <w:numId w:val="15"/>
              </w:numPr>
              <w:rPr>
                <w:rFonts w:cstheme="minorHAnsi"/>
                <w:bCs/>
                <w:i/>
                <w:iCs/>
                <w:sz w:val="22"/>
                <w:szCs w:val="22"/>
              </w:rPr>
            </w:pPr>
            <w:r w:rsidRPr="006F1ADA">
              <w:rPr>
                <w:rFonts w:cstheme="minorHAnsi"/>
                <w:bCs/>
                <w:i/>
                <w:iCs/>
                <w:sz w:val="22"/>
                <w:szCs w:val="22"/>
              </w:rPr>
              <w:t>Attitudinal barriers e.g. discriminatory attitudes; negative or incorrect assumptions</w:t>
            </w:r>
          </w:p>
          <w:p w14:paraId="72B8CEF1" w14:textId="77777777" w:rsidR="006F1ADA" w:rsidRPr="006F1ADA" w:rsidRDefault="006F1ADA" w:rsidP="00110C0F">
            <w:pPr>
              <w:numPr>
                <w:ilvl w:val="0"/>
                <w:numId w:val="15"/>
              </w:numPr>
              <w:rPr>
                <w:rFonts w:cstheme="minorHAnsi"/>
                <w:bCs/>
                <w:i/>
                <w:iCs/>
                <w:sz w:val="22"/>
                <w:szCs w:val="22"/>
              </w:rPr>
            </w:pPr>
            <w:r w:rsidRPr="006F1ADA">
              <w:rPr>
                <w:rFonts w:cstheme="minorHAnsi"/>
                <w:bCs/>
                <w:i/>
                <w:iCs/>
                <w:sz w:val="22"/>
                <w:szCs w:val="22"/>
              </w:rPr>
              <w:t>Physical barriers e.g. no step free access to buildings; physical expectations of participating</w:t>
            </w:r>
          </w:p>
          <w:p w14:paraId="36E7D7E1" w14:textId="77777777" w:rsidR="006F1ADA" w:rsidRPr="006F1ADA" w:rsidRDefault="006F1ADA" w:rsidP="00110C0F">
            <w:pPr>
              <w:numPr>
                <w:ilvl w:val="0"/>
                <w:numId w:val="15"/>
              </w:numPr>
              <w:rPr>
                <w:rFonts w:cstheme="minorHAnsi"/>
                <w:bCs/>
                <w:i/>
                <w:iCs/>
                <w:sz w:val="22"/>
                <w:szCs w:val="22"/>
              </w:rPr>
            </w:pPr>
            <w:r w:rsidRPr="006F1ADA">
              <w:rPr>
                <w:rFonts w:cstheme="minorHAnsi"/>
                <w:bCs/>
                <w:i/>
                <w:iCs/>
                <w:sz w:val="22"/>
                <w:szCs w:val="22"/>
              </w:rPr>
              <w:t>Travel or transportation barriers e.g. lack of accessible transport and accommodation  </w:t>
            </w:r>
          </w:p>
          <w:p w14:paraId="7751B4F7" w14:textId="77777777" w:rsidR="006F1ADA" w:rsidRPr="006F1ADA" w:rsidRDefault="006F1ADA" w:rsidP="00110C0F">
            <w:pPr>
              <w:numPr>
                <w:ilvl w:val="0"/>
                <w:numId w:val="15"/>
              </w:numPr>
              <w:rPr>
                <w:rFonts w:cstheme="minorHAnsi"/>
                <w:bCs/>
                <w:i/>
                <w:iCs/>
                <w:sz w:val="22"/>
                <w:szCs w:val="22"/>
              </w:rPr>
            </w:pPr>
            <w:r w:rsidRPr="006F1ADA">
              <w:rPr>
                <w:rFonts w:cstheme="minorHAnsi"/>
                <w:bCs/>
                <w:i/>
                <w:iCs/>
                <w:sz w:val="22"/>
                <w:szCs w:val="22"/>
              </w:rPr>
              <w:t>Communications barriers e.g. lack of information in different accessible formats; lack of BSL interpretation</w:t>
            </w:r>
          </w:p>
          <w:p w14:paraId="14986CF5" w14:textId="77777777" w:rsidR="006F1ADA" w:rsidRPr="006F1ADA" w:rsidRDefault="006F1ADA" w:rsidP="00110C0F">
            <w:pPr>
              <w:numPr>
                <w:ilvl w:val="0"/>
                <w:numId w:val="15"/>
              </w:numPr>
              <w:rPr>
                <w:rFonts w:cstheme="minorHAnsi"/>
                <w:bCs/>
                <w:i/>
                <w:iCs/>
                <w:sz w:val="22"/>
                <w:szCs w:val="22"/>
              </w:rPr>
            </w:pPr>
            <w:r w:rsidRPr="006F1ADA">
              <w:rPr>
                <w:rFonts w:cstheme="minorHAnsi"/>
                <w:bCs/>
                <w:i/>
                <w:iCs/>
                <w:sz w:val="22"/>
                <w:szCs w:val="22"/>
              </w:rPr>
              <w:t>Organisational barriers e.g. length of time and when meetings are scheduled limits participation</w:t>
            </w:r>
          </w:p>
          <w:p w14:paraId="5C0931AD" w14:textId="710B7769" w:rsidR="00797A3F" w:rsidRPr="00A74EE9" w:rsidRDefault="006F1ADA" w:rsidP="00A74EE9">
            <w:pPr>
              <w:numPr>
                <w:ilvl w:val="0"/>
                <w:numId w:val="15"/>
              </w:numPr>
              <w:rPr>
                <w:rFonts w:cstheme="minorHAnsi"/>
                <w:bCs/>
                <w:i/>
                <w:iCs/>
                <w:sz w:val="22"/>
                <w:szCs w:val="22"/>
              </w:rPr>
            </w:pPr>
            <w:r w:rsidRPr="006F1ADA">
              <w:rPr>
                <w:rFonts w:cstheme="minorHAnsi"/>
                <w:bCs/>
                <w:i/>
                <w:iCs/>
                <w:sz w:val="22"/>
                <w:szCs w:val="22"/>
              </w:rPr>
              <w:lastRenderedPageBreak/>
              <w:t>Social barriers e.g. expectations in social interactions  </w:t>
            </w:r>
          </w:p>
          <w:p w14:paraId="157F0654" w14:textId="741C6029" w:rsidR="002B2328" w:rsidRPr="00F04A75" w:rsidRDefault="00B427E9" w:rsidP="00F04A75">
            <w:pPr>
              <w:pStyle w:val="Heading4"/>
              <w:spacing w:line="360" w:lineRule="auto"/>
              <w:ind w:left="306" w:hanging="306"/>
              <w:outlineLvl w:val="3"/>
              <w:rPr>
                <w:rFonts w:cstheme="minorHAnsi"/>
                <w:sz w:val="22"/>
                <w:szCs w:val="22"/>
              </w:rPr>
            </w:pPr>
            <w:r w:rsidRPr="005C296C">
              <w:rPr>
                <w:rFonts w:cstheme="minorHAnsi"/>
                <w:sz w:val="22"/>
                <w:szCs w:val="22"/>
              </w:rPr>
              <w:t>Other questions</w:t>
            </w:r>
          </w:p>
          <w:p w14:paraId="45228C86" w14:textId="77777777" w:rsidR="002B2328" w:rsidRPr="005C296C" w:rsidRDefault="002B2328" w:rsidP="00110C0F">
            <w:pPr>
              <w:pStyle w:val="ListParagraph"/>
              <w:numPr>
                <w:ilvl w:val="0"/>
                <w:numId w:val="4"/>
              </w:numPr>
              <w:ind w:left="447" w:hanging="425"/>
              <w:rPr>
                <w:rFonts w:cstheme="minorHAnsi"/>
                <w:b/>
                <w:sz w:val="22"/>
                <w:szCs w:val="22"/>
              </w:rPr>
            </w:pPr>
            <w:r w:rsidRPr="005C296C">
              <w:rPr>
                <w:rFonts w:cstheme="minorHAnsi"/>
                <w:b/>
                <w:sz w:val="22"/>
                <w:szCs w:val="22"/>
              </w:rPr>
              <w:t xml:space="preserve">B) Do you consider yourself to have a disability or long-term condition? </w:t>
            </w:r>
            <w:r w:rsidRPr="005C296C">
              <w:rPr>
                <w:rFonts w:cstheme="minorHAnsi"/>
                <w:sz w:val="22"/>
                <w:szCs w:val="22"/>
              </w:rPr>
              <w:t>(such as dyslexia, diabetes, arthritis, a heart condition, or a mental health condition)</w:t>
            </w:r>
          </w:p>
          <w:p w14:paraId="5975B982" w14:textId="77777777" w:rsidR="002B2328" w:rsidRPr="005C296C" w:rsidRDefault="002B2328" w:rsidP="00110C0F">
            <w:pPr>
              <w:numPr>
                <w:ilvl w:val="0"/>
                <w:numId w:val="2"/>
              </w:numPr>
              <w:spacing w:before="240"/>
              <w:ind w:left="447" w:hanging="283"/>
              <w:rPr>
                <w:rFonts w:cstheme="minorHAnsi"/>
                <w:sz w:val="22"/>
                <w:szCs w:val="22"/>
                <w:lang w:val="en-US"/>
              </w:rPr>
            </w:pPr>
            <w:r w:rsidRPr="005C296C">
              <w:rPr>
                <w:rFonts w:cstheme="minorHAnsi"/>
                <w:sz w:val="22"/>
                <w:szCs w:val="22"/>
                <w:lang w:val="en-US"/>
              </w:rPr>
              <w:t>Yes </w:t>
            </w:r>
          </w:p>
          <w:p w14:paraId="145A9F59" w14:textId="77777777" w:rsidR="002B2328" w:rsidRPr="005C296C" w:rsidRDefault="002B2328" w:rsidP="00110C0F">
            <w:pPr>
              <w:numPr>
                <w:ilvl w:val="0"/>
                <w:numId w:val="2"/>
              </w:numPr>
              <w:ind w:left="447" w:hanging="283"/>
              <w:rPr>
                <w:rFonts w:cstheme="minorHAnsi"/>
                <w:sz w:val="22"/>
                <w:szCs w:val="22"/>
                <w:lang w:val="en-US"/>
              </w:rPr>
            </w:pPr>
            <w:r w:rsidRPr="005C296C">
              <w:rPr>
                <w:rFonts w:cstheme="minorHAnsi"/>
                <w:sz w:val="22"/>
                <w:szCs w:val="22"/>
                <w:lang w:val="en-US"/>
              </w:rPr>
              <w:t>No</w:t>
            </w:r>
          </w:p>
          <w:p w14:paraId="739FDB1E" w14:textId="77777777" w:rsidR="002B2328" w:rsidRPr="005C296C" w:rsidRDefault="002B2328" w:rsidP="00110C0F">
            <w:pPr>
              <w:numPr>
                <w:ilvl w:val="0"/>
                <w:numId w:val="2"/>
              </w:numPr>
              <w:spacing w:after="200"/>
              <w:ind w:left="447" w:hanging="283"/>
              <w:rPr>
                <w:rFonts w:cstheme="minorHAnsi"/>
                <w:sz w:val="22"/>
                <w:szCs w:val="22"/>
                <w:lang w:val="en-US"/>
              </w:rPr>
            </w:pPr>
            <w:r w:rsidRPr="005C296C">
              <w:rPr>
                <w:rFonts w:cstheme="minorHAnsi"/>
                <w:sz w:val="22"/>
                <w:szCs w:val="22"/>
                <w:lang w:val="en-US"/>
              </w:rPr>
              <w:t>Prefer not to say</w:t>
            </w:r>
          </w:p>
          <w:p w14:paraId="56A5FA2B" w14:textId="77777777" w:rsidR="002B2328" w:rsidRPr="005C296C" w:rsidRDefault="002B2328" w:rsidP="00110C0F">
            <w:pPr>
              <w:pStyle w:val="ListParagraph"/>
              <w:numPr>
                <w:ilvl w:val="0"/>
                <w:numId w:val="4"/>
              </w:numPr>
              <w:ind w:left="447" w:hanging="425"/>
              <w:rPr>
                <w:rFonts w:cstheme="minorHAnsi"/>
                <w:b/>
                <w:sz w:val="22"/>
                <w:szCs w:val="22"/>
              </w:rPr>
            </w:pPr>
            <w:r w:rsidRPr="005C296C">
              <w:rPr>
                <w:rFonts w:cstheme="minorHAnsi"/>
                <w:b/>
                <w:sz w:val="22"/>
                <w:szCs w:val="22"/>
              </w:rPr>
              <w:t>Do you experience barriers or limitations in your day-to-day activities related to any disability, health conditions or impairments?</w:t>
            </w:r>
          </w:p>
          <w:p w14:paraId="387B2F98" w14:textId="77777777" w:rsidR="002B2328" w:rsidRPr="005C296C" w:rsidRDefault="002B2328" w:rsidP="002B2328">
            <w:pPr>
              <w:pStyle w:val="ListParagraph"/>
              <w:rPr>
                <w:rFonts w:cstheme="minorHAnsi"/>
                <w:b/>
                <w:sz w:val="22"/>
                <w:szCs w:val="22"/>
              </w:rPr>
            </w:pPr>
          </w:p>
          <w:p w14:paraId="68DDAA3D" w14:textId="77777777" w:rsidR="002B2328" w:rsidRPr="005C296C" w:rsidRDefault="002B2328" w:rsidP="00110C0F">
            <w:pPr>
              <w:pStyle w:val="ListParagraph"/>
              <w:numPr>
                <w:ilvl w:val="0"/>
                <w:numId w:val="5"/>
              </w:numPr>
              <w:ind w:left="447" w:hanging="283"/>
              <w:rPr>
                <w:rFonts w:cstheme="minorHAnsi"/>
                <w:sz w:val="22"/>
                <w:szCs w:val="22"/>
              </w:rPr>
            </w:pPr>
            <w:r w:rsidRPr="005C296C">
              <w:rPr>
                <w:rFonts w:cstheme="minorHAnsi"/>
                <w:sz w:val="22"/>
                <w:szCs w:val="22"/>
              </w:rPr>
              <w:t>Not applicable </w:t>
            </w:r>
          </w:p>
          <w:p w14:paraId="1AD8E611" w14:textId="77777777" w:rsidR="002B2328" w:rsidRPr="005C296C" w:rsidRDefault="002B2328" w:rsidP="00110C0F">
            <w:pPr>
              <w:pStyle w:val="ListParagraph"/>
              <w:numPr>
                <w:ilvl w:val="0"/>
                <w:numId w:val="5"/>
              </w:numPr>
              <w:ind w:left="447" w:hanging="283"/>
              <w:rPr>
                <w:rFonts w:cstheme="minorHAnsi"/>
                <w:sz w:val="22"/>
                <w:szCs w:val="22"/>
              </w:rPr>
            </w:pPr>
            <w:r w:rsidRPr="005C296C">
              <w:rPr>
                <w:rFonts w:cstheme="minorHAnsi"/>
                <w:sz w:val="22"/>
                <w:szCs w:val="22"/>
              </w:rPr>
              <w:t>No </w:t>
            </w:r>
          </w:p>
          <w:p w14:paraId="0DFECFFA" w14:textId="77777777" w:rsidR="002B2328" w:rsidRPr="005C296C" w:rsidRDefault="002B2328" w:rsidP="00110C0F">
            <w:pPr>
              <w:pStyle w:val="ListParagraph"/>
              <w:numPr>
                <w:ilvl w:val="0"/>
                <w:numId w:val="5"/>
              </w:numPr>
              <w:ind w:left="447" w:hanging="283"/>
              <w:rPr>
                <w:rFonts w:cstheme="minorHAnsi"/>
                <w:sz w:val="22"/>
                <w:szCs w:val="22"/>
              </w:rPr>
            </w:pPr>
            <w:r w:rsidRPr="005C296C">
              <w:rPr>
                <w:rFonts w:cstheme="minorHAnsi"/>
                <w:sz w:val="22"/>
                <w:szCs w:val="22"/>
              </w:rPr>
              <w:t>Yes  </w:t>
            </w:r>
          </w:p>
          <w:p w14:paraId="482780F8" w14:textId="3F720FA5" w:rsidR="002B2328" w:rsidRPr="00F04A75" w:rsidRDefault="002B2328" w:rsidP="00110C0F">
            <w:pPr>
              <w:pStyle w:val="ListParagraph"/>
              <w:numPr>
                <w:ilvl w:val="0"/>
                <w:numId w:val="5"/>
              </w:numPr>
              <w:spacing w:before="240" w:line="360" w:lineRule="auto"/>
              <w:ind w:left="447" w:hanging="283"/>
              <w:rPr>
                <w:rFonts w:cstheme="minorHAnsi"/>
                <w:sz w:val="22"/>
                <w:szCs w:val="22"/>
              </w:rPr>
            </w:pPr>
            <w:r w:rsidRPr="005C296C">
              <w:rPr>
                <w:rFonts w:cstheme="minorHAnsi"/>
                <w:sz w:val="22"/>
                <w:szCs w:val="22"/>
              </w:rPr>
              <w:t>Prefer not to say </w:t>
            </w:r>
          </w:p>
          <w:p w14:paraId="5151F2BB" w14:textId="77777777" w:rsidR="00B51ADE" w:rsidRDefault="00CE3C66" w:rsidP="00B51ADE">
            <w:pPr>
              <w:spacing w:before="240"/>
              <w:ind w:left="306"/>
              <w:rPr>
                <w:rFonts w:cstheme="minorHAnsi"/>
                <w:sz w:val="22"/>
                <w:szCs w:val="22"/>
              </w:rPr>
            </w:pPr>
            <w:r w:rsidRPr="005C296C">
              <w:rPr>
                <w:rFonts w:cstheme="minorHAnsi"/>
                <w:sz w:val="22"/>
                <w:szCs w:val="22"/>
              </w:rPr>
              <w:t xml:space="preserve">Some </w:t>
            </w:r>
            <w:r w:rsidR="00294BA7" w:rsidRPr="005C296C">
              <w:rPr>
                <w:rFonts w:cstheme="minorHAnsi"/>
                <w:sz w:val="22"/>
                <w:szCs w:val="22"/>
              </w:rPr>
              <w:t>surveys</w:t>
            </w:r>
            <w:r w:rsidRPr="005C296C">
              <w:rPr>
                <w:rFonts w:cstheme="minorHAnsi"/>
                <w:sz w:val="22"/>
                <w:szCs w:val="22"/>
              </w:rPr>
              <w:t xml:space="preserve"> </w:t>
            </w:r>
            <w:r w:rsidR="007F7A64" w:rsidRPr="005C296C">
              <w:rPr>
                <w:rFonts w:cstheme="minorHAnsi"/>
                <w:sz w:val="22"/>
                <w:szCs w:val="22"/>
              </w:rPr>
              <w:t xml:space="preserve">provide the Equality Act definition of disability and ask people if they consider themselves to be disabled based on this definition. </w:t>
            </w:r>
            <w:r w:rsidR="007242BF" w:rsidRPr="005C296C">
              <w:rPr>
                <w:rFonts w:cstheme="minorHAnsi"/>
                <w:sz w:val="22"/>
                <w:szCs w:val="22"/>
              </w:rPr>
              <w:t xml:space="preserve">However, this can be confusing and </w:t>
            </w:r>
            <w:r w:rsidR="007F7A64" w:rsidRPr="005C296C">
              <w:rPr>
                <w:rFonts w:cstheme="minorHAnsi"/>
                <w:sz w:val="22"/>
                <w:szCs w:val="22"/>
              </w:rPr>
              <w:t xml:space="preserve">may be problematic as you are imposing a definition of disability on people who </w:t>
            </w:r>
            <w:r w:rsidR="004E53A3" w:rsidRPr="005C296C">
              <w:rPr>
                <w:rFonts w:cstheme="minorHAnsi"/>
                <w:sz w:val="22"/>
                <w:szCs w:val="22"/>
              </w:rPr>
              <w:t>might</w:t>
            </w:r>
            <w:r w:rsidR="007F7A64" w:rsidRPr="005C296C">
              <w:rPr>
                <w:rFonts w:cstheme="minorHAnsi"/>
                <w:sz w:val="22"/>
                <w:szCs w:val="22"/>
              </w:rPr>
              <w:t xml:space="preserve"> </w:t>
            </w:r>
            <w:r w:rsidR="00B81C52" w:rsidRPr="005C296C">
              <w:rPr>
                <w:rFonts w:cstheme="minorHAnsi"/>
                <w:sz w:val="22"/>
                <w:szCs w:val="22"/>
              </w:rPr>
              <w:t>not be comfortable defining themselves in this way</w:t>
            </w:r>
            <w:r w:rsidR="009572A7" w:rsidRPr="005C296C">
              <w:rPr>
                <w:rFonts w:cstheme="minorHAnsi"/>
                <w:sz w:val="22"/>
                <w:szCs w:val="22"/>
              </w:rPr>
              <w:t xml:space="preserve">. </w:t>
            </w:r>
          </w:p>
          <w:p w14:paraId="09811518" w14:textId="2B1EA2A2" w:rsidR="00BD4E3D" w:rsidRPr="00B51ADE" w:rsidRDefault="005013A8" w:rsidP="00B51ADE">
            <w:pPr>
              <w:spacing w:before="240"/>
              <w:ind w:left="306"/>
              <w:rPr>
                <w:rFonts w:cstheme="minorHAnsi"/>
                <w:sz w:val="22"/>
                <w:szCs w:val="22"/>
              </w:rPr>
            </w:pPr>
            <w:r w:rsidRPr="005C296C">
              <w:rPr>
                <w:rFonts w:cstheme="minorHAnsi"/>
                <w:sz w:val="22"/>
                <w:szCs w:val="22"/>
              </w:rPr>
              <w:t xml:space="preserve">If you’re unsure about appropriate terminology, useful guidance can be found </w:t>
            </w:r>
            <w:hyperlink r:id="rId23" w:history="1">
              <w:r w:rsidRPr="005C296C">
                <w:rPr>
                  <w:rStyle w:val="Hyperlink"/>
                  <w:rFonts w:cstheme="minorHAnsi"/>
                  <w:sz w:val="22"/>
                  <w:szCs w:val="22"/>
                </w:rPr>
                <w:t>on the Government Office for Disability’s website.</w:t>
              </w:r>
            </w:hyperlink>
            <w:r w:rsidRPr="005C296C">
              <w:rPr>
                <w:sz w:val="22"/>
                <w:szCs w:val="22"/>
              </w:rPr>
              <w:t xml:space="preserve"> We also recommend reading about the</w:t>
            </w:r>
            <w:hyperlink r:id="rId24" w:history="1">
              <w:r w:rsidRPr="005C296C">
                <w:rPr>
                  <w:rStyle w:val="Hyperlink"/>
                  <w:sz w:val="22"/>
                  <w:szCs w:val="22"/>
                </w:rPr>
                <w:t xml:space="preserve"> social model of disability</w:t>
              </w:r>
            </w:hyperlink>
            <w:r w:rsidRPr="005C296C">
              <w:rPr>
                <w:sz w:val="22"/>
                <w:szCs w:val="22"/>
              </w:rPr>
              <w:t xml:space="preserve"> and trying to ask questions and report findings in a way which is consistent with this.</w:t>
            </w:r>
          </w:p>
          <w:p w14:paraId="47F7085C" w14:textId="77777777" w:rsidR="005013A8" w:rsidRPr="005C296C" w:rsidRDefault="005013A8" w:rsidP="005A17F6">
            <w:pPr>
              <w:rPr>
                <w:rFonts w:cstheme="minorHAnsi"/>
                <w:sz w:val="22"/>
                <w:szCs w:val="22"/>
              </w:rPr>
            </w:pPr>
          </w:p>
          <w:p w14:paraId="481ADC8E" w14:textId="2C25FA10" w:rsidR="005013A8" w:rsidRPr="005C296C" w:rsidRDefault="005013A8" w:rsidP="005A17F6">
            <w:pPr>
              <w:rPr>
                <w:rFonts w:cstheme="minorHAnsi"/>
                <w:sz w:val="22"/>
                <w:szCs w:val="22"/>
              </w:rPr>
            </w:pPr>
          </w:p>
        </w:tc>
        <w:tc>
          <w:tcPr>
            <w:tcW w:w="2500" w:type="pct"/>
            <w:shd w:val="clear" w:color="auto" w:fill="FFFDE2"/>
          </w:tcPr>
          <w:p w14:paraId="7F78A08A" w14:textId="3733B4D5" w:rsidR="00471BEC" w:rsidRPr="005C296C" w:rsidRDefault="00471BEC" w:rsidP="00EA17D9">
            <w:pPr>
              <w:pStyle w:val="Heading3"/>
              <w:outlineLvl w:val="2"/>
              <w:rPr>
                <w:sz w:val="22"/>
                <w:szCs w:val="22"/>
              </w:rPr>
            </w:pPr>
            <w:bookmarkStart w:id="18" w:name="_Toc102124641"/>
            <w:bookmarkStart w:id="19" w:name="_Toc103159151"/>
            <w:r w:rsidRPr="005C296C">
              <w:rPr>
                <w:sz w:val="22"/>
                <w:szCs w:val="22"/>
              </w:rPr>
              <w:lastRenderedPageBreak/>
              <w:t>Things to consider</w:t>
            </w:r>
            <w:bookmarkEnd w:id="18"/>
            <w:bookmarkEnd w:id="19"/>
            <w:r w:rsidRPr="005C296C">
              <w:rPr>
                <w:sz w:val="22"/>
                <w:szCs w:val="22"/>
              </w:rPr>
              <w:t xml:space="preserve"> </w:t>
            </w:r>
          </w:p>
          <w:p w14:paraId="26C4DA00" w14:textId="77777777" w:rsidR="000F760A" w:rsidRDefault="000F760A" w:rsidP="00F110EF">
            <w:pPr>
              <w:rPr>
                <w:rFonts w:cstheme="minorHAnsi"/>
                <w:bCs/>
                <w:sz w:val="22"/>
                <w:szCs w:val="22"/>
              </w:rPr>
            </w:pPr>
          </w:p>
          <w:p w14:paraId="3A0F960C" w14:textId="2AA28CB7" w:rsidR="00276C37" w:rsidRDefault="000F760A" w:rsidP="00F110EF">
            <w:pPr>
              <w:rPr>
                <w:rFonts w:cstheme="minorHAnsi"/>
                <w:bCs/>
                <w:sz w:val="22"/>
                <w:szCs w:val="22"/>
              </w:rPr>
            </w:pPr>
            <w:r>
              <w:rPr>
                <w:rFonts w:cstheme="minorHAnsi"/>
                <w:bCs/>
                <w:sz w:val="22"/>
                <w:szCs w:val="22"/>
              </w:rPr>
              <w:t xml:space="preserve">We have </w:t>
            </w:r>
            <w:r w:rsidR="00A269E5">
              <w:rPr>
                <w:rFonts w:cstheme="minorHAnsi"/>
                <w:bCs/>
                <w:sz w:val="22"/>
                <w:szCs w:val="22"/>
              </w:rPr>
              <w:t xml:space="preserve">recommended a new set of questions here to align with the social model of disability. </w:t>
            </w:r>
            <w:r w:rsidR="00A94D21">
              <w:rPr>
                <w:rFonts w:cstheme="minorHAnsi"/>
                <w:bCs/>
                <w:sz w:val="22"/>
                <w:szCs w:val="22"/>
              </w:rPr>
              <w:t xml:space="preserve">We recommend asking the first two to understand </w:t>
            </w:r>
            <w:r w:rsidR="003E1C64">
              <w:rPr>
                <w:rFonts w:cstheme="minorHAnsi"/>
                <w:bCs/>
                <w:sz w:val="22"/>
                <w:szCs w:val="22"/>
              </w:rPr>
              <w:t>the representation of</w:t>
            </w:r>
            <w:r w:rsidR="002E130C">
              <w:rPr>
                <w:rFonts w:cstheme="minorHAnsi"/>
                <w:bCs/>
                <w:sz w:val="22"/>
                <w:szCs w:val="22"/>
              </w:rPr>
              <w:t xml:space="preserve"> disabled people and people with long term/chronic health conditions</w:t>
            </w:r>
            <w:r w:rsidR="00E3256B">
              <w:rPr>
                <w:rFonts w:cstheme="minorHAnsi"/>
                <w:bCs/>
                <w:sz w:val="22"/>
                <w:szCs w:val="22"/>
              </w:rPr>
              <w:t>, and the third to provide qualitative data on barriers that you can reflect on and address as an organisation</w:t>
            </w:r>
            <w:r w:rsidR="002E130C">
              <w:rPr>
                <w:rFonts w:cstheme="minorHAnsi"/>
                <w:bCs/>
                <w:sz w:val="22"/>
                <w:szCs w:val="22"/>
              </w:rPr>
              <w:t>.</w:t>
            </w:r>
            <w:r w:rsidR="0050402A">
              <w:rPr>
                <w:rFonts w:cstheme="minorHAnsi"/>
                <w:bCs/>
                <w:sz w:val="22"/>
                <w:szCs w:val="22"/>
              </w:rPr>
              <w:t xml:space="preserve"> Unless </w:t>
            </w:r>
            <w:r w:rsidR="004C1AB6">
              <w:rPr>
                <w:rFonts w:cstheme="minorHAnsi"/>
                <w:bCs/>
                <w:sz w:val="22"/>
                <w:szCs w:val="22"/>
              </w:rPr>
              <w:t>you are working in a situation where you need to know someone’s health or medical information (</w:t>
            </w:r>
            <w:r w:rsidR="00E3256B">
              <w:rPr>
                <w:rFonts w:cstheme="minorHAnsi"/>
                <w:bCs/>
                <w:sz w:val="22"/>
                <w:szCs w:val="22"/>
              </w:rPr>
              <w:t xml:space="preserve">these </w:t>
            </w:r>
            <w:r w:rsidR="004C1AB6">
              <w:rPr>
                <w:rFonts w:cstheme="minorHAnsi"/>
                <w:bCs/>
                <w:sz w:val="22"/>
                <w:szCs w:val="22"/>
              </w:rPr>
              <w:t>scenario</w:t>
            </w:r>
            <w:r w:rsidR="008611ED">
              <w:rPr>
                <w:rFonts w:cstheme="minorHAnsi"/>
                <w:bCs/>
                <w:sz w:val="22"/>
                <w:szCs w:val="22"/>
              </w:rPr>
              <w:t>s are</w:t>
            </w:r>
            <w:r w:rsidR="004C1AB6">
              <w:rPr>
                <w:rFonts w:cstheme="minorHAnsi"/>
                <w:bCs/>
                <w:sz w:val="22"/>
                <w:szCs w:val="22"/>
              </w:rPr>
              <w:t xml:space="preserve"> not covered by this guidance) you do not need to ask this information.</w:t>
            </w:r>
            <w:r w:rsidR="00A74EE9">
              <w:rPr>
                <w:rFonts w:cstheme="minorHAnsi"/>
                <w:bCs/>
                <w:sz w:val="22"/>
                <w:szCs w:val="22"/>
              </w:rPr>
              <w:t xml:space="preserve"> P</w:t>
            </w:r>
            <w:r w:rsidR="00A74EE9" w:rsidRPr="005C296C">
              <w:rPr>
                <w:rFonts w:cstheme="minorHAnsi"/>
                <w:sz w:val="22"/>
                <w:szCs w:val="22"/>
              </w:rPr>
              <w:t xml:space="preserve">hrasing of the questions around “conditions or illness [which] reduce your ability” could </w:t>
            </w:r>
            <w:r w:rsidR="00A74EE9">
              <w:rPr>
                <w:rFonts w:cstheme="minorHAnsi"/>
                <w:sz w:val="22"/>
                <w:szCs w:val="22"/>
              </w:rPr>
              <w:t xml:space="preserve">also </w:t>
            </w:r>
            <w:r w:rsidR="00A74EE9" w:rsidRPr="005C296C">
              <w:rPr>
                <w:rFonts w:cstheme="minorHAnsi"/>
                <w:sz w:val="22"/>
                <w:szCs w:val="22"/>
              </w:rPr>
              <w:t>be considered problematic.</w:t>
            </w:r>
          </w:p>
          <w:p w14:paraId="4CB6E746" w14:textId="780CA0CA" w:rsidR="008611ED" w:rsidRDefault="009F706F" w:rsidP="001F0C2B">
            <w:pPr>
              <w:rPr>
                <w:rFonts w:cstheme="minorHAnsi"/>
                <w:bCs/>
                <w:sz w:val="22"/>
                <w:szCs w:val="22"/>
              </w:rPr>
            </w:pPr>
            <w:r w:rsidRPr="00276C37">
              <w:rPr>
                <w:rFonts w:cstheme="minorHAnsi"/>
                <w:b/>
                <w:sz w:val="22"/>
                <w:szCs w:val="22"/>
              </w:rPr>
              <w:t xml:space="preserve">Suggested </w:t>
            </w:r>
            <w:r w:rsidR="00276C37">
              <w:rPr>
                <w:rFonts w:cstheme="minorHAnsi"/>
                <w:b/>
                <w:sz w:val="22"/>
                <w:szCs w:val="22"/>
              </w:rPr>
              <w:t>Q</w:t>
            </w:r>
            <w:r w:rsidR="00A269E5" w:rsidRPr="00276C37">
              <w:rPr>
                <w:rFonts w:cstheme="minorHAnsi"/>
                <w:b/>
                <w:sz w:val="22"/>
                <w:szCs w:val="22"/>
              </w:rPr>
              <w:t>uestion 1</w:t>
            </w:r>
            <w:r w:rsidR="00A269E5">
              <w:rPr>
                <w:rFonts w:cstheme="minorHAnsi"/>
                <w:bCs/>
                <w:sz w:val="22"/>
                <w:szCs w:val="22"/>
              </w:rPr>
              <w:t xml:space="preserve"> </w:t>
            </w:r>
            <w:r w:rsidR="002B2328" w:rsidRPr="002B2328">
              <w:rPr>
                <w:rFonts w:cstheme="minorHAnsi"/>
                <w:bCs/>
                <w:sz w:val="22"/>
                <w:szCs w:val="22"/>
              </w:rPr>
              <w:t>enables people to self-identify and allows you to explore the experiences of people who identify as disabled</w:t>
            </w:r>
            <w:r w:rsidR="002B2328">
              <w:rPr>
                <w:rFonts w:cstheme="minorHAnsi"/>
                <w:bCs/>
                <w:sz w:val="22"/>
                <w:szCs w:val="22"/>
              </w:rPr>
              <w:t xml:space="preserve">. It </w:t>
            </w:r>
            <w:r w:rsidR="00A94D21">
              <w:rPr>
                <w:rFonts w:cstheme="minorHAnsi"/>
                <w:bCs/>
                <w:sz w:val="22"/>
                <w:szCs w:val="22"/>
              </w:rPr>
              <w:t xml:space="preserve">can be used </w:t>
            </w:r>
            <w:r w:rsidR="000479C4">
              <w:rPr>
                <w:rFonts w:cstheme="minorHAnsi"/>
                <w:bCs/>
                <w:sz w:val="22"/>
                <w:szCs w:val="22"/>
              </w:rPr>
              <w:t xml:space="preserve">to help you compare longitudinal data if you’ve asked this question before. </w:t>
            </w:r>
            <w:r w:rsidR="002B2328" w:rsidRPr="005C296C">
              <w:rPr>
                <w:rFonts w:cstheme="minorHAnsi"/>
                <w:sz w:val="22"/>
                <w:szCs w:val="22"/>
              </w:rPr>
              <w:t xml:space="preserve">However, this question generally can’t be used for benchmarking against official statistics (e.g. the UK census) because it leads to much lower reporting rates than the Equality Act definition. This question is widely used by UK public sector organisations (e.g. see Kirklees Council guidance </w:t>
            </w:r>
            <w:hyperlink r:id="rId25" w:history="1">
              <w:r w:rsidR="002B2328" w:rsidRPr="005C296C">
                <w:rPr>
                  <w:rStyle w:val="Hyperlink"/>
                  <w:rFonts w:cstheme="minorHAnsi"/>
                  <w:sz w:val="22"/>
                  <w:szCs w:val="22"/>
                </w:rPr>
                <w:t>here</w:t>
              </w:r>
            </w:hyperlink>
            <w:r w:rsidR="002B2328" w:rsidRPr="005C296C">
              <w:rPr>
                <w:rFonts w:cstheme="minorHAnsi"/>
                <w:sz w:val="22"/>
                <w:szCs w:val="22"/>
              </w:rPr>
              <w:t>).</w:t>
            </w:r>
            <w:r w:rsidR="002B2328">
              <w:rPr>
                <w:rFonts w:cstheme="minorHAnsi"/>
                <w:sz w:val="22"/>
                <w:szCs w:val="22"/>
              </w:rPr>
              <w:t xml:space="preserve"> </w:t>
            </w:r>
          </w:p>
          <w:p w14:paraId="06CD40CD" w14:textId="7E23EF0F" w:rsidR="008611ED" w:rsidRDefault="00276C37" w:rsidP="001F0C2B">
            <w:pPr>
              <w:rPr>
                <w:rFonts w:cstheme="minorHAnsi"/>
                <w:bCs/>
                <w:sz w:val="22"/>
                <w:szCs w:val="22"/>
              </w:rPr>
            </w:pPr>
            <w:r w:rsidRPr="00276C37">
              <w:rPr>
                <w:rFonts w:cstheme="minorHAnsi"/>
                <w:b/>
                <w:sz w:val="22"/>
                <w:szCs w:val="22"/>
              </w:rPr>
              <w:t>Suggested Q</w:t>
            </w:r>
            <w:r w:rsidR="000479C4" w:rsidRPr="00276C37">
              <w:rPr>
                <w:rFonts w:cstheme="minorHAnsi"/>
                <w:b/>
                <w:sz w:val="22"/>
                <w:szCs w:val="22"/>
              </w:rPr>
              <w:t>uestion 2</w:t>
            </w:r>
            <w:r w:rsidR="000633EE">
              <w:rPr>
                <w:rFonts w:cstheme="minorHAnsi"/>
                <w:b/>
                <w:sz w:val="22"/>
                <w:szCs w:val="22"/>
              </w:rPr>
              <w:t>A</w:t>
            </w:r>
            <w:r w:rsidR="000479C4">
              <w:rPr>
                <w:rFonts w:cstheme="minorHAnsi"/>
                <w:bCs/>
                <w:sz w:val="22"/>
                <w:szCs w:val="22"/>
              </w:rPr>
              <w:t xml:space="preserve"> </w:t>
            </w:r>
            <w:r w:rsidR="00111FC0">
              <w:rPr>
                <w:rFonts w:cstheme="minorHAnsi"/>
                <w:bCs/>
                <w:sz w:val="22"/>
                <w:szCs w:val="22"/>
              </w:rPr>
              <w:t xml:space="preserve">better aligns with </w:t>
            </w:r>
            <w:hyperlink r:id="rId26" w:history="1">
              <w:r w:rsidR="00111FC0" w:rsidRPr="00682453">
                <w:rPr>
                  <w:rStyle w:val="Hyperlink"/>
                  <w:rFonts w:cstheme="minorHAnsi"/>
                  <w:bCs/>
                  <w:sz w:val="22"/>
                  <w:szCs w:val="22"/>
                </w:rPr>
                <w:t>the Equality Act definition of disability</w:t>
              </w:r>
            </w:hyperlink>
            <w:r w:rsidR="00722533">
              <w:rPr>
                <w:rFonts w:cstheme="minorHAnsi"/>
                <w:bCs/>
                <w:sz w:val="22"/>
                <w:szCs w:val="22"/>
              </w:rPr>
              <w:t xml:space="preserve"> however </w:t>
            </w:r>
            <w:r w:rsidR="00D449F8">
              <w:rPr>
                <w:rFonts w:cstheme="minorHAnsi"/>
                <w:bCs/>
                <w:sz w:val="22"/>
                <w:szCs w:val="22"/>
              </w:rPr>
              <w:t>we’ve removed the phrase ‘impairment’ as this is normally used in the context of the medical model of disability.</w:t>
            </w:r>
            <w:r w:rsidR="00BF1D80">
              <w:rPr>
                <w:rFonts w:cstheme="minorHAnsi"/>
                <w:bCs/>
                <w:sz w:val="22"/>
                <w:szCs w:val="22"/>
              </w:rPr>
              <w:t xml:space="preserve"> By giving multiple options for the </w:t>
            </w:r>
            <w:r w:rsidR="00217866">
              <w:rPr>
                <w:rFonts w:cstheme="minorHAnsi"/>
                <w:bCs/>
                <w:sz w:val="22"/>
                <w:szCs w:val="22"/>
              </w:rPr>
              <w:t>level of barriers and limitation</w:t>
            </w:r>
            <w:r w:rsidR="00451E9B">
              <w:rPr>
                <w:rFonts w:cstheme="minorHAnsi"/>
                <w:bCs/>
                <w:sz w:val="22"/>
                <w:szCs w:val="22"/>
              </w:rPr>
              <w:t xml:space="preserve">s, this question </w:t>
            </w:r>
            <w:r w:rsidR="00BF47CE">
              <w:rPr>
                <w:rFonts w:cstheme="minorHAnsi"/>
                <w:bCs/>
                <w:sz w:val="22"/>
                <w:szCs w:val="22"/>
              </w:rPr>
              <w:t xml:space="preserve">provides a space for people who do not identify as disabled but may fall under the Equality Act protections to share their </w:t>
            </w:r>
            <w:r w:rsidR="001F0C2B">
              <w:rPr>
                <w:rFonts w:cstheme="minorHAnsi"/>
                <w:bCs/>
                <w:sz w:val="22"/>
                <w:szCs w:val="22"/>
              </w:rPr>
              <w:t>experience.</w:t>
            </w:r>
          </w:p>
          <w:p w14:paraId="51B13D1A" w14:textId="1FD34365" w:rsidR="00BF1D80" w:rsidRDefault="00BF1D80" w:rsidP="001F0C2B">
            <w:pPr>
              <w:rPr>
                <w:rFonts w:cstheme="minorHAnsi"/>
                <w:bCs/>
                <w:sz w:val="22"/>
                <w:szCs w:val="22"/>
              </w:rPr>
            </w:pPr>
            <w:r w:rsidRPr="001F0C2B">
              <w:rPr>
                <w:rFonts w:cstheme="minorHAnsi"/>
                <w:b/>
                <w:sz w:val="22"/>
                <w:szCs w:val="22"/>
              </w:rPr>
              <w:t xml:space="preserve">Suggested Question </w:t>
            </w:r>
            <w:r w:rsidR="000633EE">
              <w:rPr>
                <w:rFonts w:cstheme="minorHAnsi"/>
                <w:b/>
                <w:sz w:val="22"/>
                <w:szCs w:val="22"/>
              </w:rPr>
              <w:t>2B</w:t>
            </w:r>
            <w:r w:rsidR="001F0C2B">
              <w:rPr>
                <w:rFonts w:cstheme="minorHAnsi"/>
                <w:bCs/>
                <w:sz w:val="22"/>
                <w:szCs w:val="22"/>
              </w:rPr>
              <w:t xml:space="preserve"> provides a space for respondents to share barriers and limitations rather than ask for medical information (such as selecting from a list of health conditions) that would ultimately be used to infer barriers. This information can be then used to ensure your organisation is acting on this data collection by trying to </w:t>
            </w:r>
            <w:r w:rsidR="001F0C2B">
              <w:rPr>
                <w:rFonts w:cstheme="minorHAnsi"/>
                <w:bCs/>
                <w:sz w:val="22"/>
                <w:szCs w:val="22"/>
              </w:rPr>
              <w:lastRenderedPageBreak/>
              <w:t xml:space="preserve">address these barriers </w:t>
            </w:r>
            <w:r w:rsidR="00682453">
              <w:rPr>
                <w:rFonts w:cstheme="minorHAnsi"/>
                <w:bCs/>
                <w:sz w:val="22"/>
                <w:szCs w:val="22"/>
              </w:rPr>
              <w:t>in the work you do (e.g. in recruitment, event management, building accessibility or funding processes).</w:t>
            </w:r>
          </w:p>
          <w:p w14:paraId="39AB118C" w14:textId="77777777" w:rsidR="000F760A" w:rsidRDefault="000F760A" w:rsidP="00F110EF">
            <w:pPr>
              <w:rPr>
                <w:rFonts w:cstheme="minorHAnsi"/>
                <w:bCs/>
                <w:sz w:val="22"/>
                <w:szCs w:val="22"/>
              </w:rPr>
            </w:pPr>
          </w:p>
          <w:p w14:paraId="7CC02721" w14:textId="275D8A98" w:rsidR="00A02CEB" w:rsidRPr="005C296C" w:rsidRDefault="00676239" w:rsidP="00F110EF">
            <w:pPr>
              <w:rPr>
                <w:rFonts w:cstheme="minorHAnsi"/>
                <w:bCs/>
                <w:sz w:val="22"/>
                <w:szCs w:val="22"/>
              </w:rPr>
            </w:pPr>
            <w:r w:rsidRPr="005C296C">
              <w:rPr>
                <w:rFonts w:cstheme="minorHAnsi"/>
                <w:bCs/>
                <w:sz w:val="22"/>
                <w:szCs w:val="22"/>
              </w:rPr>
              <w:t>We recommend asking multiple questions about disability</w:t>
            </w:r>
            <w:r w:rsidR="00F110EF" w:rsidRPr="005C296C">
              <w:rPr>
                <w:rFonts w:cstheme="minorHAnsi"/>
                <w:bCs/>
                <w:sz w:val="22"/>
                <w:szCs w:val="22"/>
              </w:rPr>
              <w:t xml:space="preserve"> and explaining </w:t>
            </w:r>
            <w:r w:rsidR="00780CE5" w:rsidRPr="005C296C">
              <w:rPr>
                <w:rFonts w:cstheme="minorHAnsi"/>
                <w:bCs/>
                <w:sz w:val="22"/>
                <w:szCs w:val="22"/>
              </w:rPr>
              <w:t xml:space="preserve">why you are doing this in your </w:t>
            </w:r>
            <w:r w:rsidR="006375E5" w:rsidRPr="005C296C">
              <w:rPr>
                <w:rFonts w:cstheme="minorHAnsi"/>
                <w:bCs/>
                <w:sz w:val="22"/>
                <w:szCs w:val="22"/>
              </w:rPr>
              <w:t xml:space="preserve">questionnaire. </w:t>
            </w:r>
            <w:r w:rsidR="00F110EF" w:rsidRPr="005C296C">
              <w:rPr>
                <w:rFonts w:cstheme="minorHAnsi"/>
                <w:bCs/>
                <w:sz w:val="22"/>
                <w:szCs w:val="22"/>
              </w:rPr>
              <w:t>For example: “</w:t>
            </w:r>
            <w:r w:rsidR="00F110EF" w:rsidRPr="005C296C">
              <w:rPr>
                <w:rFonts w:cstheme="minorHAnsi"/>
                <w:bCs/>
                <w:i/>
                <w:sz w:val="22"/>
                <w:szCs w:val="22"/>
              </w:rPr>
              <w:t>The following questions ask about disability and long-term conditions in different ways. Asking about disability is complex, and these questions will help us to develop a broader understanding and compare with existing statistics</w:t>
            </w:r>
            <w:r w:rsidR="00347A6F">
              <w:rPr>
                <w:rFonts w:cstheme="minorHAnsi"/>
                <w:bCs/>
                <w:i/>
                <w:sz w:val="22"/>
                <w:szCs w:val="22"/>
              </w:rPr>
              <w:t>,</w:t>
            </w:r>
            <w:r w:rsidR="000A6AEA">
              <w:rPr>
                <w:rFonts w:cstheme="minorHAnsi"/>
                <w:bCs/>
                <w:i/>
                <w:sz w:val="22"/>
                <w:szCs w:val="22"/>
              </w:rPr>
              <w:t xml:space="preserve"> as well as understand the barriers faced </w:t>
            </w:r>
            <w:r w:rsidR="00347A6F">
              <w:rPr>
                <w:rFonts w:cstheme="minorHAnsi"/>
                <w:bCs/>
                <w:i/>
                <w:sz w:val="22"/>
                <w:szCs w:val="22"/>
              </w:rPr>
              <w:t>so we can work on addressing these</w:t>
            </w:r>
            <w:r w:rsidR="00F110EF" w:rsidRPr="005C296C">
              <w:rPr>
                <w:rFonts w:cstheme="minorHAnsi"/>
                <w:bCs/>
                <w:i/>
                <w:sz w:val="22"/>
                <w:szCs w:val="22"/>
              </w:rPr>
              <w:t xml:space="preserve">. </w:t>
            </w:r>
            <w:r w:rsidR="00347A6F">
              <w:rPr>
                <w:rFonts w:cstheme="minorHAnsi"/>
                <w:bCs/>
                <w:i/>
                <w:sz w:val="22"/>
                <w:szCs w:val="22"/>
              </w:rPr>
              <w:t xml:space="preserve">These questions align to the social model of disability. </w:t>
            </w:r>
            <w:r w:rsidR="00F110EF" w:rsidRPr="005C296C">
              <w:rPr>
                <w:rFonts w:cstheme="minorHAnsi"/>
                <w:bCs/>
                <w:i/>
                <w:sz w:val="22"/>
                <w:szCs w:val="22"/>
              </w:rPr>
              <w:t>Please answer each question separately and don’t feel that your answer to one should determine your answer to the others</w:t>
            </w:r>
            <w:r w:rsidR="006A108F" w:rsidRPr="005C296C">
              <w:rPr>
                <w:rFonts w:cstheme="minorHAnsi"/>
                <w:bCs/>
                <w:i/>
                <w:sz w:val="22"/>
                <w:szCs w:val="22"/>
              </w:rPr>
              <w:t>.</w:t>
            </w:r>
            <w:r w:rsidR="00F110EF" w:rsidRPr="005C296C">
              <w:rPr>
                <w:rFonts w:cstheme="minorHAnsi"/>
                <w:bCs/>
                <w:sz w:val="22"/>
                <w:szCs w:val="22"/>
              </w:rPr>
              <w:t>”</w:t>
            </w:r>
            <w:r w:rsidR="006A108F" w:rsidRPr="005C296C">
              <w:rPr>
                <w:rFonts w:cstheme="minorHAnsi"/>
                <w:bCs/>
                <w:sz w:val="22"/>
                <w:szCs w:val="22"/>
              </w:rPr>
              <w:t xml:space="preserve"> </w:t>
            </w:r>
          </w:p>
          <w:p w14:paraId="03EC6A04" w14:textId="77777777" w:rsidR="00A02CEB" w:rsidRPr="005C296C" w:rsidRDefault="00A02CEB" w:rsidP="00F110EF">
            <w:pPr>
              <w:rPr>
                <w:rFonts w:cstheme="minorHAnsi"/>
                <w:sz w:val="22"/>
                <w:szCs w:val="22"/>
              </w:rPr>
            </w:pPr>
          </w:p>
          <w:p w14:paraId="1EADF631" w14:textId="6ADDE100" w:rsidR="00F110EF" w:rsidRPr="005C296C" w:rsidRDefault="00F110EF" w:rsidP="00F110EF">
            <w:pPr>
              <w:rPr>
                <w:rFonts w:cstheme="minorHAnsi"/>
                <w:sz w:val="22"/>
                <w:szCs w:val="22"/>
              </w:rPr>
            </w:pPr>
            <w:r w:rsidRPr="005C296C">
              <w:rPr>
                <w:rFonts w:cstheme="minorHAnsi"/>
                <w:sz w:val="22"/>
                <w:szCs w:val="22"/>
              </w:rPr>
              <w:t>Th</w:t>
            </w:r>
            <w:r w:rsidR="004D0FED" w:rsidRPr="005C296C">
              <w:rPr>
                <w:rFonts w:cstheme="minorHAnsi"/>
                <w:sz w:val="22"/>
                <w:szCs w:val="22"/>
              </w:rPr>
              <w:t>e</w:t>
            </w:r>
            <w:r w:rsidRPr="005C296C">
              <w:rPr>
                <w:rFonts w:cstheme="minorHAnsi"/>
                <w:sz w:val="22"/>
                <w:szCs w:val="22"/>
              </w:rPr>
              <w:t xml:space="preserve"> </w:t>
            </w:r>
            <w:r w:rsidR="004D0FED" w:rsidRPr="005C296C">
              <w:rPr>
                <w:rFonts w:cstheme="minorHAnsi"/>
                <w:sz w:val="22"/>
                <w:szCs w:val="22"/>
              </w:rPr>
              <w:t xml:space="preserve">final sentence above </w:t>
            </w:r>
            <w:r w:rsidRPr="005C296C">
              <w:rPr>
                <w:rFonts w:cstheme="minorHAnsi"/>
                <w:sz w:val="22"/>
                <w:szCs w:val="22"/>
              </w:rPr>
              <w:t xml:space="preserve">is important as many people who meet the </w:t>
            </w:r>
            <w:hyperlink r:id="rId27" w:history="1">
              <w:r w:rsidRPr="005C296C">
                <w:rPr>
                  <w:rStyle w:val="Hyperlink"/>
                  <w:rFonts w:cstheme="minorHAnsi"/>
                  <w:sz w:val="22"/>
                  <w:szCs w:val="22"/>
                </w:rPr>
                <w:t>Equality Act definition of disability</w:t>
              </w:r>
            </w:hyperlink>
            <w:r w:rsidRPr="005C296C">
              <w:rPr>
                <w:rFonts w:cstheme="minorHAnsi"/>
                <w:sz w:val="22"/>
                <w:szCs w:val="22"/>
              </w:rPr>
              <w:t xml:space="preserve"> do </w:t>
            </w:r>
            <w:r w:rsidR="00180E0F" w:rsidRPr="005C296C">
              <w:rPr>
                <w:rFonts w:cstheme="minorHAnsi"/>
                <w:sz w:val="22"/>
                <w:szCs w:val="22"/>
              </w:rPr>
              <w:t>not</w:t>
            </w:r>
            <w:r w:rsidRPr="005C296C">
              <w:rPr>
                <w:rFonts w:cstheme="minorHAnsi"/>
                <w:sz w:val="22"/>
                <w:szCs w:val="22"/>
              </w:rPr>
              <w:t xml:space="preserve"> consider themselves to be disabled.</w:t>
            </w:r>
            <w:r w:rsidR="00F6312E" w:rsidRPr="005C296C">
              <w:rPr>
                <w:rFonts w:cstheme="minorHAnsi"/>
                <w:sz w:val="22"/>
                <w:szCs w:val="22"/>
              </w:rPr>
              <w:t xml:space="preserve"> </w:t>
            </w:r>
            <w:r w:rsidR="00C833F3" w:rsidRPr="005C296C">
              <w:rPr>
                <w:rFonts w:cstheme="minorHAnsi"/>
                <w:sz w:val="22"/>
                <w:szCs w:val="22"/>
                <w:lang w:val="en-US"/>
              </w:rPr>
              <w:t xml:space="preserve">There are many </w:t>
            </w:r>
            <w:r w:rsidR="004D0FED" w:rsidRPr="005C296C">
              <w:rPr>
                <w:rFonts w:cstheme="minorHAnsi"/>
                <w:sz w:val="22"/>
                <w:szCs w:val="22"/>
                <w:lang w:val="en-US"/>
              </w:rPr>
              <w:t>possible</w:t>
            </w:r>
            <w:r w:rsidR="00C833F3" w:rsidRPr="005C296C">
              <w:rPr>
                <w:rFonts w:cstheme="minorHAnsi"/>
                <w:sz w:val="22"/>
                <w:szCs w:val="22"/>
                <w:lang w:val="en-US"/>
              </w:rPr>
              <w:t xml:space="preserve"> reasons for this</w:t>
            </w:r>
            <w:r w:rsidR="00591908" w:rsidRPr="005C296C">
              <w:rPr>
                <w:rFonts w:cstheme="minorHAnsi"/>
                <w:sz w:val="22"/>
                <w:szCs w:val="22"/>
                <w:lang w:val="en-US"/>
              </w:rPr>
              <w:t xml:space="preserve"> – for example, </w:t>
            </w:r>
            <w:r w:rsidR="00C833F3" w:rsidRPr="005C296C">
              <w:rPr>
                <w:rFonts w:cstheme="minorHAnsi"/>
                <w:sz w:val="22"/>
                <w:szCs w:val="22"/>
                <w:lang w:val="en-US"/>
              </w:rPr>
              <w:t>some people reject the language around disability entirely, whilst others would view themselves as having an illness or health problem rather than a disability.</w:t>
            </w:r>
          </w:p>
          <w:p w14:paraId="100687BA" w14:textId="65919C65" w:rsidR="007E4B11" w:rsidRPr="005C296C" w:rsidRDefault="007E4B11" w:rsidP="00F110EF">
            <w:pPr>
              <w:rPr>
                <w:rFonts w:cstheme="minorHAnsi"/>
                <w:sz w:val="22"/>
                <w:szCs w:val="22"/>
              </w:rPr>
            </w:pPr>
          </w:p>
          <w:p w14:paraId="0B5F2F06" w14:textId="006FE229" w:rsidR="007E4B11" w:rsidRPr="005C296C" w:rsidRDefault="007E4B11" w:rsidP="007E4B11">
            <w:pPr>
              <w:rPr>
                <w:rFonts w:cstheme="minorHAnsi"/>
                <w:sz w:val="22"/>
                <w:szCs w:val="22"/>
              </w:rPr>
            </w:pPr>
            <w:r w:rsidRPr="005C296C">
              <w:rPr>
                <w:rFonts w:cstheme="minorHAnsi"/>
                <w:bCs/>
                <w:sz w:val="22"/>
                <w:szCs w:val="22"/>
              </w:rPr>
              <w:t xml:space="preserve">If you </w:t>
            </w:r>
            <w:r w:rsidR="00AE5051" w:rsidRPr="005C296C">
              <w:rPr>
                <w:rFonts w:cstheme="minorHAnsi"/>
                <w:bCs/>
                <w:sz w:val="22"/>
                <w:szCs w:val="22"/>
              </w:rPr>
              <w:t>can only ask one question about disability</w:t>
            </w:r>
            <w:r w:rsidRPr="005C296C">
              <w:rPr>
                <w:rFonts w:cstheme="minorHAnsi"/>
                <w:bCs/>
                <w:sz w:val="22"/>
                <w:szCs w:val="22"/>
              </w:rPr>
              <w:t xml:space="preserve">, it is important to think about </w:t>
            </w:r>
            <w:r w:rsidR="001E6724" w:rsidRPr="005C296C">
              <w:rPr>
                <w:rFonts w:cstheme="minorHAnsi"/>
                <w:bCs/>
                <w:sz w:val="22"/>
                <w:szCs w:val="22"/>
              </w:rPr>
              <w:t xml:space="preserve">which of these </w:t>
            </w:r>
            <w:r w:rsidR="00533D65" w:rsidRPr="005C296C">
              <w:rPr>
                <w:rFonts w:cstheme="minorHAnsi"/>
                <w:bCs/>
                <w:sz w:val="22"/>
                <w:szCs w:val="22"/>
              </w:rPr>
              <w:t xml:space="preserve">questions is most important for you. </w:t>
            </w:r>
          </w:p>
          <w:p w14:paraId="2DFE6A4C" w14:textId="77777777" w:rsidR="001E6724" w:rsidRPr="005C296C" w:rsidRDefault="001E6724" w:rsidP="001E6724">
            <w:pPr>
              <w:rPr>
                <w:rFonts w:cstheme="minorHAnsi"/>
                <w:b/>
                <w:sz w:val="22"/>
                <w:szCs w:val="22"/>
              </w:rPr>
            </w:pPr>
          </w:p>
          <w:p w14:paraId="1A76166C" w14:textId="46546047" w:rsidR="009C7746" w:rsidRPr="005C296C" w:rsidRDefault="009C7746" w:rsidP="00F110EF">
            <w:pPr>
              <w:spacing w:after="200"/>
              <w:rPr>
                <w:rFonts w:cstheme="minorHAnsi"/>
                <w:b/>
                <w:sz w:val="22"/>
                <w:szCs w:val="22"/>
              </w:rPr>
            </w:pPr>
            <w:r w:rsidRPr="005C296C">
              <w:rPr>
                <w:rFonts w:cstheme="minorHAnsi"/>
                <w:b/>
                <w:sz w:val="22"/>
                <w:szCs w:val="22"/>
              </w:rPr>
              <w:t xml:space="preserve">Reporting guidelines </w:t>
            </w:r>
          </w:p>
          <w:p w14:paraId="498C1C7C" w14:textId="1348B8D5" w:rsidR="004E53A3" w:rsidRPr="005C296C" w:rsidRDefault="00044B8E" w:rsidP="00FA3804">
            <w:pPr>
              <w:spacing w:after="200"/>
              <w:rPr>
                <w:rFonts w:cstheme="minorHAnsi"/>
                <w:sz w:val="22"/>
                <w:szCs w:val="22"/>
              </w:rPr>
            </w:pPr>
            <w:r w:rsidRPr="005C296C">
              <w:rPr>
                <w:rFonts w:cstheme="minorHAnsi"/>
                <w:sz w:val="22"/>
                <w:szCs w:val="22"/>
              </w:rPr>
              <w:t xml:space="preserve">You should </w:t>
            </w:r>
            <w:r w:rsidR="00035F21" w:rsidRPr="005C296C">
              <w:rPr>
                <w:rFonts w:cstheme="minorHAnsi"/>
                <w:sz w:val="22"/>
                <w:szCs w:val="22"/>
              </w:rPr>
              <w:t xml:space="preserve">try to </w:t>
            </w:r>
            <w:r w:rsidRPr="005C296C">
              <w:rPr>
                <w:rFonts w:cstheme="minorHAnsi"/>
                <w:sz w:val="22"/>
                <w:szCs w:val="22"/>
              </w:rPr>
              <w:t xml:space="preserve">report your findings </w:t>
            </w:r>
            <w:r w:rsidR="005B7AE9" w:rsidRPr="005C296C">
              <w:rPr>
                <w:rFonts w:cstheme="minorHAnsi"/>
                <w:sz w:val="22"/>
                <w:szCs w:val="22"/>
              </w:rPr>
              <w:t xml:space="preserve">using the same language </w:t>
            </w:r>
            <w:r w:rsidR="00035F21" w:rsidRPr="005C296C">
              <w:rPr>
                <w:rFonts w:cstheme="minorHAnsi"/>
                <w:sz w:val="22"/>
                <w:szCs w:val="22"/>
              </w:rPr>
              <w:t>used in the question</w:t>
            </w:r>
            <w:r w:rsidR="00400E9B" w:rsidRPr="005C296C">
              <w:rPr>
                <w:rFonts w:cstheme="minorHAnsi"/>
                <w:sz w:val="22"/>
                <w:szCs w:val="22"/>
              </w:rPr>
              <w:t xml:space="preserve">. For example, </w:t>
            </w:r>
            <w:r w:rsidR="00035F21" w:rsidRPr="005C296C">
              <w:rPr>
                <w:rFonts w:cstheme="minorHAnsi"/>
                <w:sz w:val="22"/>
                <w:szCs w:val="22"/>
              </w:rPr>
              <w:t xml:space="preserve">don’t report that x% of people are disabled if the question </w:t>
            </w:r>
            <w:r w:rsidR="00CB537C" w:rsidRPr="005C296C">
              <w:rPr>
                <w:rFonts w:cstheme="minorHAnsi"/>
                <w:sz w:val="22"/>
                <w:szCs w:val="22"/>
              </w:rPr>
              <w:t xml:space="preserve">actually </w:t>
            </w:r>
            <w:r w:rsidR="00035F21" w:rsidRPr="005C296C">
              <w:rPr>
                <w:rFonts w:cstheme="minorHAnsi"/>
                <w:sz w:val="22"/>
                <w:szCs w:val="22"/>
              </w:rPr>
              <w:t xml:space="preserve">asked </w:t>
            </w:r>
            <w:r w:rsidR="00400E9B" w:rsidRPr="005C296C">
              <w:rPr>
                <w:rFonts w:cstheme="minorHAnsi"/>
                <w:sz w:val="22"/>
                <w:szCs w:val="22"/>
              </w:rPr>
              <w:t xml:space="preserve">if people experience barriers or limitations in </w:t>
            </w:r>
            <w:r w:rsidR="00CB537C" w:rsidRPr="005C296C">
              <w:rPr>
                <w:rFonts w:cstheme="minorHAnsi"/>
                <w:sz w:val="22"/>
                <w:szCs w:val="22"/>
              </w:rPr>
              <w:t xml:space="preserve">their </w:t>
            </w:r>
            <w:r w:rsidR="00400E9B" w:rsidRPr="005C296C">
              <w:rPr>
                <w:rFonts w:cstheme="minorHAnsi"/>
                <w:sz w:val="22"/>
                <w:szCs w:val="22"/>
              </w:rPr>
              <w:t xml:space="preserve">day-today activities. </w:t>
            </w:r>
            <w:r w:rsidR="00FB1075" w:rsidRPr="005C296C">
              <w:rPr>
                <w:rFonts w:cstheme="minorHAnsi"/>
                <w:sz w:val="22"/>
                <w:szCs w:val="22"/>
              </w:rPr>
              <w:t>Instead,</w:t>
            </w:r>
            <w:r w:rsidR="00CB537C" w:rsidRPr="005C296C">
              <w:rPr>
                <w:rFonts w:cstheme="minorHAnsi"/>
                <w:sz w:val="22"/>
                <w:szCs w:val="22"/>
              </w:rPr>
              <w:t xml:space="preserve"> </w:t>
            </w:r>
            <w:r w:rsidR="00FB1075" w:rsidRPr="005C296C">
              <w:rPr>
                <w:rFonts w:cstheme="minorHAnsi"/>
                <w:sz w:val="22"/>
                <w:szCs w:val="22"/>
              </w:rPr>
              <w:t xml:space="preserve">it </w:t>
            </w:r>
            <w:r w:rsidR="004F59CE" w:rsidRPr="005C296C">
              <w:rPr>
                <w:rFonts w:cstheme="minorHAnsi"/>
                <w:sz w:val="22"/>
                <w:szCs w:val="22"/>
              </w:rPr>
              <w:t>would be</w:t>
            </w:r>
            <w:r w:rsidR="00FB1075" w:rsidRPr="005C296C">
              <w:rPr>
                <w:rFonts w:cstheme="minorHAnsi"/>
                <w:sz w:val="22"/>
                <w:szCs w:val="22"/>
              </w:rPr>
              <w:t xml:space="preserve"> better to </w:t>
            </w:r>
            <w:r w:rsidR="00CB537C" w:rsidRPr="005C296C">
              <w:rPr>
                <w:rFonts w:cstheme="minorHAnsi"/>
                <w:sz w:val="22"/>
                <w:szCs w:val="22"/>
              </w:rPr>
              <w:t xml:space="preserve">report </w:t>
            </w:r>
            <w:r w:rsidR="00FB1075" w:rsidRPr="005C296C">
              <w:rPr>
                <w:rFonts w:cstheme="minorHAnsi"/>
                <w:sz w:val="22"/>
                <w:szCs w:val="22"/>
              </w:rPr>
              <w:t>that x% meet the Equality Act definition of disability</w:t>
            </w:r>
            <w:r w:rsidR="004F59CE" w:rsidRPr="005C296C">
              <w:rPr>
                <w:rFonts w:cstheme="minorHAnsi"/>
                <w:sz w:val="22"/>
                <w:szCs w:val="22"/>
              </w:rPr>
              <w:t xml:space="preserve">. </w:t>
            </w:r>
          </w:p>
        </w:tc>
      </w:tr>
    </w:tbl>
    <w:p w14:paraId="2C9BC4E9" w14:textId="77777777" w:rsidR="0039144B" w:rsidRDefault="0039144B" w:rsidP="0039144B"/>
    <w:p w14:paraId="5566CEE0" w14:textId="6EDDD7D0" w:rsidR="007B20B3" w:rsidRPr="005C296C" w:rsidRDefault="007B20B3" w:rsidP="003F1012">
      <w:pPr>
        <w:pStyle w:val="Heading2"/>
      </w:pPr>
      <w:bookmarkStart w:id="20" w:name="_Toc103159152"/>
      <w:r w:rsidRPr="005C296C">
        <w:lastRenderedPageBreak/>
        <w:t>Ethnicity</w:t>
      </w:r>
      <w:bookmarkEnd w:id="20"/>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0D4798" w:rsidRPr="005C296C" w14:paraId="3CF9054F" w14:textId="77777777" w:rsidTr="005F48BE">
        <w:tc>
          <w:tcPr>
            <w:tcW w:w="2500" w:type="pct"/>
          </w:tcPr>
          <w:p w14:paraId="3FF16611" w14:textId="77777777" w:rsidR="000D4798" w:rsidRPr="005C296C" w:rsidRDefault="000D4798" w:rsidP="0018127C">
            <w:pPr>
              <w:pStyle w:val="Heading3"/>
              <w:outlineLvl w:val="2"/>
              <w:rPr>
                <w:sz w:val="22"/>
                <w:szCs w:val="22"/>
              </w:rPr>
            </w:pPr>
            <w:bookmarkStart w:id="21" w:name="_Toc102124643"/>
            <w:bookmarkStart w:id="22" w:name="_Toc103159153"/>
            <w:r w:rsidRPr="005C296C">
              <w:rPr>
                <w:sz w:val="22"/>
                <w:szCs w:val="22"/>
              </w:rPr>
              <w:t>Suggested question structure:</w:t>
            </w:r>
            <w:bookmarkEnd w:id="21"/>
            <w:bookmarkEnd w:id="22"/>
          </w:p>
          <w:p w14:paraId="2AE56435" w14:textId="77777777" w:rsidR="000D4798" w:rsidRPr="005C296C" w:rsidRDefault="000D4798" w:rsidP="005F48BE">
            <w:pPr>
              <w:rPr>
                <w:sz w:val="22"/>
                <w:szCs w:val="22"/>
              </w:rPr>
            </w:pPr>
          </w:p>
          <w:p w14:paraId="29965116" w14:textId="176CE425" w:rsidR="000D4798" w:rsidRPr="0039144B" w:rsidRDefault="000D4798" w:rsidP="005F48BE">
            <w:pPr>
              <w:rPr>
                <w:rFonts w:cstheme="minorHAnsi"/>
                <w:b/>
                <w:sz w:val="22"/>
                <w:szCs w:val="22"/>
              </w:rPr>
            </w:pPr>
            <w:bookmarkStart w:id="23" w:name="_Hlk18680823"/>
            <w:r w:rsidRPr="005C296C">
              <w:rPr>
                <w:rFonts w:cstheme="minorHAnsi"/>
                <w:b/>
                <w:sz w:val="22"/>
                <w:szCs w:val="22"/>
              </w:rPr>
              <w:t xml:space="preserve">What is your ethnic group? </w:t>
            </w:r>
            <w:r w:rsidR="00733222" w:rsidRPr="00733222">
              <w:rPr>
                <w:rFonts w:cstheme="minorHAnsi"/>
                <w:b/>
                <w:sz w:val="22"/>
                <w:szCs w:val="22"/>
              </w:rPr>
              <w:t>Please select all the options that best describe your ethnicity or background E.g. you could select Black African and White British if this best reflects your identity</w:t>
            </w:r>
            <w:r w:rsidR="00733222">
              <w:rPr>
                <w:rFonts w:cstheme="minorHAnsi"/>
                <w:b/>
                <w:sz w:val="22"/>
                <w:szCs w:val="22"/>
              </w:rPr>
              <w:t>.</w:t>
            </w:r>
          </w:p>
          <w:p w14:paraId="06B184E6" w14:textId="77777777" w:rsidR="000D4798" w:rsidRPr="005C296C" w:rsidRDefault="000D4798" w:rsidP="005F48BE">
            <w:pPr>
              <w:rPr>
                <w:rFonts w:cstheme="minorHAnsi"/>
                <w:sz w:val="22"/>
                <w:szCs w:val="22"/>
              </w:rPr>
            </w:pPr>
            <w:r w:rsidRPr="005C296C">
              <w:rPr>
                <w:rFonts w:cstheme="minorHAnsi"/>
                <w:b/>
                <w:bCs/>
                <w:sz w:val="22"/>
                <w:szCs w:val="22"/>
              </w:rPr>
              <w:t> Asian / Asian British</w:t>
            </w:r>
          </w:p>
          <w:p w14:paraId="63441F1B" w14:textId="77777777" w:rsidR="000D4798" w:rsidRPr="005C296C" w:rsidRDefault="000D4798" w:rsidP="0039144B">
            <w:pPr>
              <w:numPr>
                <w:ilvl w:val="0"/>
                <w:numId w:val="22"/>
              </w:numPr>
              <w:rPr>
                <w:rFonts w:cstheme="minorHAnsi"/>
                <w:sz w:val="22"/>
                <w:szCs w:val="22"/>
              </w:rPr>
            </w:pPr>
            <w:r w:rsidRPr="005C296C">
              <w:rPr>
                <w:rFonts w:cstheme="minorHAnsi"/>
                <w:sz w:val="22"/>
                <w:szCs w:val="22"/>
              </w:rPr>
              <w:t>Bangladeshi</w:t>
            </w:r>
          </w:p>
          <w:p w14:paraId="476A2773" w14:textId="77777777" w:rsidR="000D4798" w:rsidRPr="005C296C" w:rsidRDefault="000D4798" w:rsidP="0039144B">
            <w:pPr>
              <w:numPr>
                <w:ilvl w:val="0"/>
                <w:numId w:val="22"/>
              </w:numPr>
              <w:rPr>
                <w:rFonts w:cstheme="minorHAnsi"/>
                <w:sz w:val="22"/>
                <w:szCs w:val="22"/>
              </w:rPr>
            </w:pPr>
            <w:r w:rsidRPr="005C296C">
              <w:rPr>
                <w:rFonts w:cstheme="minorHAnsi"/>
                <w:sz w:val="22"/>
                <w:szCs w:val="22"/>
              </w:rPr>
              <w:t>Chinese</w:t>
            </w:r>
          </w:p>
          <w:p w14:paraId="4E783C0C" w14:textId="77777777" w:rsidR="000D4798" w:rsidRPr="005C296C" w:rsidRDefault="000D4798" w:rsidP="0039144B">
            <w:pPr>
              <w:numPr>
                <w:ilvl w:val="0"/>
                <w:numId w:val="22"/>
              </w:numPr>
              <w:rPr>
                <w:rFonts w:cstheme="minorHAnsi"/>
                <w:sz w:val="22"/>
                <w:szCs w:val="22"/>
              </w:rPr>
            </w:pPr>
            <w:r w:rsidRPr="005C296C">
              <w:rPr>
                <w:rFonts w:cstheme="minorHAnsi"/>
                <w:sz w:val="22"/>
                <w:szCs w:val="22"/>
              </w:rPr>
              <w:t>Indian</w:t>
            </w:r>
          </w:p>
          <w:p w14:paraId="75A466F5" w14:textId="77777777" w:rsidR="000D4798" w:rsidRPr="005C296C" w:rsidRDefault="000D4798" w:rsidP="0039144B">
            <w:pPr>
              <w:numPr>
                <w:ilvl w:val="0"/>
                <w:numId w:val="22"/>
              </w:numPr>
              <w:rPr>
                <w:rFonts w:cstheme="minorHAnsi"/>
                <w:sz w:val="22"/>
                <w:szCs w:val="22"/>
              </w:rPr>
            </w:pPr>
            <w:r w:rsidRPr="005C296C">
              <w:rPr>
                <w:rFonts w:cstheme="minorHAnsi"/>
                <w:sz w:val="22"/>
                <w:szCs w:val="22"/>
              </w:rPr>
              <w:t>Pakistani</w:t>
            </w:r>
          </w:p>
          <w:p w14:paraId="320CD252" w14:textId="660AAA77" w:rsidR="000D4798" w:rsidRPr="0039144B" w:rsidRDefault="000D4798" w:rsidP="005F48BE">
            <w:pPr>
              <w:numPr>
                <w:ilvl w:val="0"/>
                <w:numId w:val="22"/>
              </w:numPr>
              <w:rPr>
                <w:rFonts w:cstheme="minorHAnsi"/>
                <w:sz w:val="22"/>
                <w:szCs w:val="22"/>
              </w:rPr>
            </w:pPr>
            <w:r w:rsidRPr="005C296C">
              <w:rPr>
                <w:rFonts w:cstheme="minorHAnsi"/>
                <w:sz w:val="22"/>
                <w:szCs w:val="22"/>
              </w:rPr>
              <w:t>Any other Asian background, </w:t>
            </w:r>
            <w:r w:rsidRPr="005C296C">
              <w:rPr>
                <w:rFonts w:cstheme="minorHAnsi"/>
                <w:i/>
                <w:iCs/>
                <w:sz w:val="22"/>
                <w:szCs w:val="22"/>
              </w:rPr>
              <w:t>please describe</w:t>
            </w:r>
          </w:p>
          <w:p w14:paraId="30ED502F" w14:textId="77777777" w:rsidR="000D4798" w:rsidRPr="005C296C" w:rsidRDefault="000D4798" w:rsidP="005F48BE">
            <w:pPr>
              <w:rPr>
                <w:rFonts w:cstheme="minorHAnsi"/>
                <w:sz w:val="22"/>
                <w:szCs w:val="22"/>
              </w:rPr>
            </w:pPr>
            <w:r w:rsidRPr="005C296C">
              <w:rPr>
                <w:rFonts w:cstheme="minorHAnsi"/>
                <w:b/>
                <w:bCs/>
                <w:sz w:val="22"/>
                <w:szCs w:val="22"/>
              </w:rPr>
              <w:t>Black / African / Caribbean / Black British</w:t>
            </w:r>
          </w:p>
          <w:p w14:paraId="03D481A8" w14:textId="77777777" w:rsidR="002A6643" w:rsidRDefault="000D4798" w:rsidP="0039144B">
            <w:pPr>
              <w:numPr>
                <w:ilvl w:val="0"/>
                <w:numId w:val="23"/>
              </w:numPr>
              <w:rPr>
                <w:rFonts w:cstheme="minorHAnsi"/>
                <w:sz w:val="22"/>
                <w:szCs w:val="22"/>
              </w:rPr>
            </w:pPr>
            <w:r w:rsidRPr="005C296C">
              <w:rPr>
                <w:rFonts w:cstheme="minorHAnsi"/>
                <w:sz w:val="22"/>
                <w:szCs w:val="22"/>
              </w:rPr>
              <w:t>African</w:t>
            </w:r>
          </w:p>
          <w:p w14:paraId="3BC02409" w14:textId="77777777" w:rsidR="00D15CC1" w:rsidRDefault="000D4798" w:rsidP="0039144B">
            <w:pPr>
              <w:numPr>
                <w:ilvl w:val="0"/>
                <w:numId w:val="23"/>
              </w:numPr>
              <w:rPr>
                <w:rFonts w:cstheme="minorHAnsi"/>
                <w:sz w:val="22"/>
                <w:szCs w:val="22"/>
              </w:rPr>
            </w:pPr>
            <w:r w:rsidRPr="002A6643">
              <w:rPr>
                <w:rFonts w:cstheme="minorHAnsi"/>
                <w:sz w:val="22"/>
                <w:szCs w:val="22"/>
              </w:rPr>
              <w:t>Caribbean</w:t>
            </w:r>
          </w:p>
          <w:p w14:paraId="4DD97CEC" w14:textId="2BBC054D" w:rsidR="000D4798" w:rsidRPr="0039144B" w:rsidRDefault="000D4798" w:rsidP="005F48BE">
            <w:pPr>
              <w:numPr>
                <w:ilvl w:val="0"/>
                <w:numId w:val="23"/>
              </w:numPr>
              <w:rPr>
                <w:rFonts w:cstheme="minorHAnsi"/>
                <w:sz w:val="22"/>
                <w:szCs w:val="22"/>
              </w:rPr>
            </w:pPr>
            <w:r w:rsidRPr="00D15CC1">
              <w:rPr>
                <w:rFonts w:cstheme="minorHAnsi"/>
                <w:sz w:val="22"/>
                <w:szCs w:val="22"/>
              </w:rPr>
              <w:t>Any other Black / African / Caribbean background, </w:t>
            </w:r>
            <w:r w:rsidRPr="00D15CC1">
              <w:rPr>
                <w:rFonts w:cstheme="minorHAnsi"/>
                <w:i/>
                <w:iCs/>
                <w:sz w:val="22"/>
                <w:szCs w:val="22"/>
              </w:rPr>
              <w:t>please describe</w:t>
            </w:r>
          </w:p>
          <w:p w14:paraId="2B9A4526" w14:textId="77777777" w:rsidR="000D4798" w:rsidRPr="005C296C" w:rsidRDefault="000D4798" w:rsidP="005F48BE">
            <w:pPr>
              <w:rPr>
                <w:rFonts w:cstheme="minorHAnsi"/>
                <w:sz w:val="22"/>
                <w:szCs w:val="22"/>
              </w:rPr>
            </w:pPr>
            <w:r w:rsidRPr="005C296C">
              <w:rPr>
                <w:rFonts w:cstheme="minorHAnsi"/>
                <w:b/>
                <w:bCs/>
                <w:sz w:val="22"/>
                <w:szCs w:val="22"/>
              </w:rPr>
              <w:t>White</w:t>
            </w:r>
          </w:p>
          <w:p w14:paraId="5F887902" w14:textId="77777777" w:rsidR="00D15CC1" w:rsidRDefault="000D4798" w:rsidP="0039144B">
            <w:pPr>
              <w:numPr>
                <w:ilvl w:val="0"/>
                <w:numId w:val="24"/>
              </w:numPr>
              <w:rPr>
                <w:rFonts w:cstheme="minorHAnsi"/>
                <w:sz w:val="22"/>
                <w:szCs w:val="22"/>
              </w:rPr>
            </w:pPr>
            <w:r w:rsidRPr="005C296C">
              <w:rPr>
                <w:rFonts w:cstheme="minorHAnsi"/>
                <w:sz w:val="22"/>
                <w:szCs w:val="22"/>
              </w:rPr>
              <w:t>English / Welsh / Scottish / Northern Irish / British</w:t>
            </w:r>
          </w:p>
          <w:p w14:paraId="4B4AD1FF" w14:textId="42736222" w:rsidR="000D4798" w:rsidRPr="00D15CC1" w:rsidRDefault="000D4798" w:rsidP="0039144B">
            <w:pPr>
              <w:numPr>
                <w:ilvl w:val="0"/>
                <w:numId w:val="24"/>
              </w:numPr>
              <w:rPr>
                <w:rFonts w:cstheme="minorHAnsi"/>
                <w:sz w:val="22"/>
                <w:szCs w:val="22"/>
              </w:rPr>
            </w:pPr>
            <w:r w:rsidRPr="00D15CC1">
              <w:rPr>
                <w:rFonts w:cstheme="minorHAnsi"/>
                <w:sz w:val="22"/>
                <w:szCs w:val="22"/>
              </w:rPr>
              <w:t>Gypsy or Irish Traveller</w:t>
            </w:r>
          </w:p>
          <w:p w14:paraId="1066F9BC" w14:textId="258633F9" w:rsidR="000D4798" w:rsidRDefault="000D4798" w:rsidP="0039144B">
            <w:pPr>
              <w:numPr>
                <w:ilvl w:val="0"/>
                <w:numId w:val="24"/>
              </w:numPr>
              <w:rPr>
                <w:rFonts w:cstheme="minorHAnsi"/>
                <w:sz w:val="22"/>
                <w:szCs w:val="22"/>
              </w:rPr>
            </w:pPr>
            <w:r w:rsidRPr="005C296C">
              <w:rPr>
                <w:rFonts w:cstheme="minorHAnsi"/>
                <w:sz w:val="22"/>
                <w:szCs w:val="22"/>
              </w:rPr>
              <w:t>Irish</w:t>
            </w:r>
          </w:p>
          <w:p w14:paraId="28849C05" w14:textId="2D0FCBF2" w:rsidR="00DD2EC0" w:rsidRPr="005C296C" w:rsidRDefault="00DD2EC0" w:rsidP="0039144B">
            <w:pPr>
              <w:numPr>
                <w:ilvl w:val="0"/>
                <w:numId w:val="24"/>
              </w:numPr>
              <w:rPr>
                <w:rFonts w:cstheme="minorHAnsi"/>
                <w:sz w:val="22"/>
                <w:szCs w:val="22"/>
              </w:rPr>
            </w:pPr>
            <w:r>
              <w:rPr>
                <w:rFonts w:cstheme="minorHAnsi"/>
                <w:sz w:val="22"/>
                <w:szCs w:val="22"/>
              </w:rPr>
              <w:t>Roma</w:t>
            </w:r>
          </w:p>
          <w:p w14:paraId="3619F521" w14:textId="414B6ED2" w:rsidR="000D4798" w:rsidRPr="0039144B" w:rsidRDefault="000D4798" w:rsidP="005F48BE">
            <w:pPr>
              <w:numPr>
                <w:ilvl w:val="0"/>
                <w:numId w:val="24"/>
              </w:numPr>
              <w:rPr>
                <w:rFonts w:cstheme="minorHAnsi"/>
                <w:sz w:val="22"/>
                <w:szCs w:val="22"/>
              </w:rPr>
            </w:pPr>
            <w:r w:rsidRPr="005C296C">
              <w:rPr>
                <w:rFonts w:cstheme="minorHAnsi"/>
                <w:sz w:val="22"/>
                <w:szCs w:val="22"/>
              </w:rPr>
              <w:t>Any other White background, </w:t>
            </w:r>
            <w:r w:rsidRPr="005C296C">
              <w:rPr>
                <w:rFonts w:cstheme="minorHAnsi"/>
                <w:i/>
                <w:iCs/>
                <w:sz w:val="22"/>
                <w:szCs w:val="22"/>
              </w:rPr>
              <w:t>please describe</w:t>
            </w:r>
          </w:p>
          <w:p w14:paraId="1CDDD4D9" w14:textId="77777777" w:rsidR="000D4798" w:rsidRPr="005C296C" w:rsidRDefault="000D4798" w:rsidP="005F48BE">
            <w:pPr>
              <w:rPr>
                <w:rFonts w:cstheme="minorHAnsi"/>
                <w:sz w:val="22"/>
                <w:szCs w:val="22"/>
              </w:rPr>
            </w:pPr>
            <w:r w:rsidRPr="005C296C">
              <w:rPr>
                <w:rFonts w:cstheme="minorHAnsi"/>
                <w:b/>
                <w:bCs/>
                <w:sz w:val="22"/>
                <w:szCs w:val="22"/>
              </w:rPr>
              <w:t>Any other ethnic group</w:t>
            </w:r>
          </w:p>
          <w:p w14:paraId="053B44DA" w14:textId="401FF8CB" w:rsidR="000D4798" w:rsidRDefault="000D4798" w:rsidP="0039144B">
            <w:pPr>
              <w:numPr>
                <w:ilvl w:val="0"/>
                <w:numId w:val="25"/>
              </w:numPr>
              <w:rPr>
                <w:rFonts w:cstheme="minorHAnsi"/>
                <w:sz w:val="22"/>
                <w:szCs w:val="22"/>
              </w:rPr>
            </w:pPr>
            <w:r w:rsidRPr="005C296C">
              <w:rPr>
                <w:rFonts w:cstheme="minorHAnsi"/>
                <w:sz w:val="22"/>
                <w:szCs w:val="22"/>
              </w:rPr>
              <w:t>Arab</w:t>
            </w:r>
          </w:p>
          <w:p w14:paraId="25984BD4" w14:textId="60AB81B3" w:rsidR="00AD53B7" w:rsidRPr="00AD53B7" w:rsidRDefault="00AD53B7" w:rsidP="0039144B">
            <w:pPr>
              <w:numPr>
                <w:ilvl w:val="0"/>
                <w:numId w:val="25"/>
              </w:numPr>
              <w:rPr>
                <w:rFonts w:cstheme="minorHAnsi"/>
                <w:sz w:val="22"/>
                <w:szCs w:val="22"/>
              </w:rPr>
            </w:pPr>
            <w:r>
              <w:rPr>
                <w:rFonts w:cstheme="minorHAnsi"/>
                <w:sz w:val="22"/>
                <w:szCs w:val="22"/>
              </w:rPr>
              <w:t>Hispanic</w:t>
            </w:r>
          </w:p>
          <w:p w14:paraId="3A91B67F" w14:textId="6391588C" w:rsidR="00D311A5" w:rsidRDefault="00D311A5" w:rsidP="0039144B">
            <w:pPr>
              <w:numPr>
                <w:ilvl w:val="0"/>
                <w:numId w:val="25"/>
              </w:numPr>
              <w:rPr>
                <w:rFonts w:cstheme="minorHAnsi"/>
                <w:sz w:val="22"/>
                <w:szCs w:val="22"/>
              </w:rPr>
            </w:pPr>
            <w:r>
              <w:rPr>
                <w:rFonts w:cstheme="minorHAnsi"/>
                <w:sz w:val="22"/>
                <w:szCs w:val="22"/>
              </w:rPr>
              <w:t>Latina/Latino/Latinx</w:t>
            </w:r>
          </w:p>
          <w:p w14:paraId="4DCD25A1" w14:textId="150CA0E0" w:rsidR="000D4798" w:rsidRPr="002A6643" w:rsidRDefault="000D4798" w:rsidP="0039144B">
            <w:pPr>
              <w:numPr>
                <w:ilvl w:val="0"/>
                <w:numId w:val="25"/>
              </w:numPr>
              <w:rPr>
                <w:rFonts w:cstheme="minorHAnsi"/>
                <w:sz w:val="22"/>
                <w:szCs w:val="22"/>
              </w:rPr>
            </w:pPr>
            <w:r w:rsidRPr="005C296C">
              <w:rPr>
                <w:rFonts w:cstheme="minorHAnsi"/>
                <w:sz w:val="22"/>
                <w:szCs w:val="22"/>
              </w:rPr>
              <w:t>Any other ethnic group, </w:t>
            </w:r>
            <w:r w:rsidRPr="005C296C">
              <w:rPr>
                <w:rFonts w:cstheme="minorHAnsi"/>
                <w:i/>
                <w:iCs/>
                <w:sz w:val="22"/>
                <w:szCs w:val="22"/>
              </w:rPr>
              <w:t>please describe</w:t>
            </w:r>
          </w:p>
          <w:p w14:paraId="188BD843" w14:textId="77777777" w:rsidR="000D4798" w:rsidRPr="0039144B" w:rsidRDefault="002A6643" w:rsidP="005F48BE">
            <w:pPr>
              <w:numPr>
                <w:ilvl w:val="0"/>
                <w:numId w:val="25"/>
              </w:numPr>
              <w:rPr>
                <w:rFonts w:cstheme="minorHAnsi"/>
                <w:sz w:val="22"/>
                <w:szCs w:val="22"/>
              </w:rPr>
            </w:pPr>
            <w:r w:rsidRPr="005C296C">
              <w:rPr>
                <w:rFonts w:cstheme="minorHAnsi"/>
                <w:sz w:val="22"/>
                <w:szCs w:val="22"/>
              </w:rPr>
              <w:lastRenderedPageBreak/>
              <w:t>Any other Mixed / Multiple ethnic background, </w:t>
            </w:r>
            <w:r w:rsidRPr="005C296C">
              <w:rPr>
                <w:rFonts w:cstheme="minorHAnsi"/>
                <w:i/>
                <w:iCs/>
                <w:sz w:val="22"/>
                <w:szCs w:val="22"/>
              </w:rPr>
              <w:t>please describe</w:t>
            </w:r>
            <w:bookmarkEnd w:id="23"/>
          </w:p>
        </w:tc>
        <w:tc>
          <w:tcPr>
            <w:tcW w:w="2500" w:type="pct"/>
            <w:shd w:val="clear" w:color="auto" w:fill="FFFDE2"/>
          </w:tcPr>
          <w:p w14:paraId="47F43C42" w14:textId="77777777" w:rsidR="000D4798" w:rsidRPr="005C296C" w:rsidRDefault="000D4798" w:rsidP="0018127C">
            <w:pPr>
              <w:pStyle w:val="Heading3"/>
              <w:outlineLvl w:val="2"/>
              <w:rPr>
                <w:sz w:val="22"/>
                <w:szCs w:val="22"/>
              </w:rPr>
            </w:pPr>
            <w:bookmarkStart w:id="24" w:name="_Toc102124644"/>
            <w:bookmarkStart w:id="25" w:name="_Toc103159154"/>
            <w:r w:rsidRPr="005C296C">
              <w:rPr>
                <w:sz w:val="22"/>
                <w:szCs w:val="22"/>
              </w:rPr>
              <w:lastRenderedPageBreak/>
              <w:t>Things to consider</w:t>
            </w:r>
            <w:bookmarkEnd w:id="24"/>
            <w:bookmarkEnd w:id="25"/>
            <w:r w:rsidRPr="005C296C">
              <w:rPr>
                <w:sz w:val="22"/>
                <w:szCs w:val="22"/>
              </w:rPr>
              <w:t xml:space="preserve"> </w:t>
            </w:r>
          </w:p>
          <w:p w14:paraId="7FB89979" w14:textId="408E21AF" w:rsidR="000D4798" w:rsidRPr="005C296C" w:rsidRDefault="000D4798" w:rsidP="005F48BE">
            <w:pPr>
              <w:rPr>
                <w:sz w:val="22"/>
                <w:szCs w:val="22"/>
              </w:rPr>
            </w:pPr>
          </w:p>
          <w:p w14:paraId="1F60B991" w14:textId="25321B96" w:rsidR="000E6C1E" w:rsidRDefault="00A96750" w:rsidP="005F48BE">
            <w:pPr>
              <w:rPr>
                <w:sz w:val="22"/>
                <w:szCs w:val="22"/>
              </w:rPr>
            </w:pPr>
            <w:r w:rsidRPr="00A96750">
              <w:rPr>
                <w:sz w:val="22"/>
                <w:szCs w:val="22"/>
              </w:rPr>
              <w:t>Ethnic group</w:t>
            </w:r>
            <w:r w:rsidR="001F28F0">
              <w:rPr>
                <w:sz w:val="22"/>
                <w:szCs w:val="22"/>
              </w:rPr>
              <w:t>, cultural heritage</w:t>
            </w:r>
            <w:r>
              <w:rPr>
                <w:sz w:val="22"/>
                <w:szCs w:val="22"/>
              </w:rPr>
              <w:t xml:space="preserve"> </w:t>
            </w:r>
            <w:r w:rsidRPr="00A96750">
              <w:rPr>
                <w:sz w:val="22"/>
                <w:szCs w:val="22"/>
              </w:rPr>
              <w:t>and national identity are self-identification measures reflecting how people define themselves.</w:t>
            </w:r>
            <w:r w:rsidR="001F28F0">
              <w:rPr>
                <w:sz w:val="22"/>
                <w:szCs w:val="22"/>
              </w:rPr>
              <w:t xml:space="preserve"> These concepts are not universally defined, and </w:t>
            </w:r>
            <w:r w:rsidR="001F28F0" w:rsidRPr="005C296C">
              <w:rPr>
                <w:sz w:val="22"/>
                <w:szCs w:val="22"/>
              </w:rPr>
              <w:t>we believe that further development of this question is needed</w:t>
            </w:r>
            <w:r w:rsidR="001F28F0">
              <w:rPr>
                <w:sz w:val="22"/>
                <w:szCs w:val="22"/>
              </w:rPr>
              <w:t xml:space="preserve">. </w:t>
            </w:r>
          </w:p>
          <w:p w14:paraId="0E58FD59" w14:textId="77777777" w:rsidR="00FA69CD" w:rsidRDefault="00FA69CD" w:rsidP="005F48BE">
            <w:pPr>
              <w:rPr>
                <w:sz w:val="22"/>
                <w:szCs w:val="22"/>
              </w:rPr>
            </w:pPr>
          </w:p>
          <w:p w14:paraId="3C45B5EE" w14:textId="6A143B41" w:rsidR="00225E6A" w:rsidRDefault="00FA69CD" w:rsidP="005F48BE">
            <w:pPr>
              <w:rPr>
                <w:sz w:val="22"/>
                <w:szCs w:val="22"/>
              </w:rPr>
            </w:pPr>
            <w:r w:rsidRPr="005C296C">
              <w:rPr>
                <w:sz w:val="22"/>
                <w:szCs w:val="22"/>
              </w:rPr>
              <w:t xml:space="preserve">This question comes from the </w:t>
            </w:r>
            <w:hyperlink r:id="rId28" w:anchor="2021-census" w:history="1">
              <w:r w:rsidRPr="000E6C1E">
                <w:rPr>
                  <w:rStyle w:val="Hyperlink"/>
                  <w:sz w:val="22"/>
                  <w:szCs w:val="22"/>
                </w:rPr>
                <w:t>2021 UK census</w:t>
              </w:r>
            </w:hyperlink>
            <w:r w:rsidRPr="005C296C">
              <w:rPr>
                <w:sz w:val="22"/>
                <w:szCs w:val="22"/>
              </w:rPr>
              <w:t xml:space="preserve">. If you are asking questions to a UK based sample, it is generally best to use the Government Statistics Service recommended ethnicity questions (as used in the UK census). We recommended giving the response categories in alphabetical order. </w:t>
            </w:r>
          </w:p>
          <w:p w14:paraId="19ABBBBD" w14:textId="77777777" w:rsidR="00FA69CD" w:rsidRDefault="00FA69CD" w:rsidP="005F48BE">
            <w:pPr>
              <w:rPr>
                <w:sz w:val="22"/>
                <w:szCs w:val="22"/>
              </w:rPr>
            </w:pPr>
          </w:p>
          <w:p w14:paraId="6577C926" w14:textId="77777777" w:rsidR="00FA69CD" w:rsidRDefault="004B3E31" w:rsidP="00FA69CD">
            <w:pPr>
              <w:rPr>
                <w:sz w:val="22"/>
                <w:szCs w:val="22"/>
              </w:rPr>
            </w:pPr>
            <w:r>
              <w:rPr>
                <w:sz w:val="22"/>
                <w:szCs w:val="22"/>
              </w:rPr>
              <w:t xml:space="preserve">We </w:t>
            </w:r>
            <w:r w:rsidR="000E6C1E">
              <w:rPr>
                <w:sz w:val="22"/>
                <w:szCs w:val="22"/>
              </w:rPr>
              <w:t>have seen</w:t>
            </w:r>
            <w:r>
              <w:rPr>
                <w:sz w:val="22"/>
                <w:szCs w:val="22"/>
              </w:rPr>
              <w:t xml:space="preserve"> an increasing number of people </w:t>
            </w:r>
            <w:r w:rsidR="009A6C9B">
              <w:rPr>
                <w:sz w:val="22"/>
                <w:szCs w:val="22"/>
              </w:rPr>
              <w:t>identifying with a ‘mixed’ ethnic identity. Therefore</w:t>
            </w:r>
            <w:r w:rsidR="00733222">
              <w:rPr>
                <w:sz w:val="22"/>
                <w:szCs w:val="22"/>
              </w:rPr>
              <w:t>,</w:t>
            </w:r>
            <w:r w:rsidR="009A6C9B">
              <w:rPr>
                <w:sz w:val="22"/>
                <w:szCs w:val="22"/>
              </w:rPr>
              <w:t xml:space="preserve"> we suggest removing the generic ‘mixed</w:t>
            </w:r>
            <w:r w:rsidR="00D73EF1">
              <w:rPr>
                <w:sz w:val="22"/>
                <w:szCs w:val="22"/>
              </w:rPr>
              <w:t xml:space="preserve">’ group option and allowing people to select multiple groups. </w:t>
            </w:r>
            <w:r w:rsidR="00733222">
              <w:rPr>
                <w:sz w:val="22"/>
                <w:szCs w:val="22"/>
              </w:rPr>
              <w:t xml:space="preserve">To ensure people know they can do this, we recommend giving an </w:t>
            </w:r>
            <w:r w:rsidR="008579F8">
              <w:rPr>
                <w:sz w:val="22"/>
                <w:szCs w:val="22"/>
              </w:rPr>
              <w:t>example e.g.</w:t>
            </w:r>
            <w:r w:rsidR="00D73EF1" w:rsidRPr="00AD33A9">
              <w:rPr>
                <w:i/>
                <w:iCs/>
                <w:sz w:val="22"/>
                <w:szCs w:val="22"/>
              </w:rPr>
              <w:t xml:space="preserve"> ‘</w:t>
            </w:r>
            <w:r w:rsidR="00AD33A9" w:rsidRPr="00AD33A9">
              <w:rPr>
                <w:i/>
                <w:iCs/>
                <w:sz w:val="22"/>
                <w:szCs w:val="22"/>
              </w:rPr>
              <w:t>Please select all the options that best describe your ethnicity or background</w:t>
            </w:r>
            <w:r w:rsidR="00AD33A9">
              <w:rPr>
                <w:i/>
                <w:iCs/>
                <w:sz w:val="22"/>
                <w:szCs w:val="22"/>
              </w:rPr>
              <w:t xml:space="preserve"> E.g.</w:t>
            </w:r>
            <w:r w:rsidR="001D2414">
              <w:rPr>
                <w:i/>
                <w:iCs/>
                <w:sz w:val="22"/>
                <w:szCs w:val="22"/>
              </w:rPr>
              <w:t xml:space="preserve"> you could select</w:t>
            </w:r>
            <w:r w:rsidR="00AD33A9">
              <w:rPr>
                <w:i/>
                <w:iCs/>
                <w:sz w:val="22"/>
                <w:szCs w:val="22"/>
              </w:rPr>
              <w:t xml:space="preserve"> </w:t>
            </w:r>
            <w:r w:rsidR="001D2414">
              <w:rPr>
                <w:i/>
                <w:iCs/>
                <w:sz w:val="22"/>
                <w:szCs w:val="22"/>
              </w:rPr>
              <w:t>Black African and White British</w:t>
            </w:r>
            <w:r w:rsidR="00733222">
              <w:rPr>
                <w:i/>
                <w:iCs/>
                <w:sz w:val="22"/>
                <w:szCs w:val="22"/>
              </w:rPr>
              <w:t xml:space="preserve"> if this best reflects your identity</w:t>
            </w:r>
            <w:r w:rsidR="008579F8">
              <w:rPr>
                <w:i/>
                <w:iCs/>
                <w:sz w:val="22"/>
                <w:szCs w:val="22"/>
              </w:rPr>
              <w:t>’.</w:t>
            </w:r>
            <w:r w:rsidR="00AD33A9">
              <w:rPr>
                <w:sz w:val="22"/>
                <w:szCs w:val="22"/>
              </w:rPr>
              <w:t xml:space="preserve"> </w:t>
            </w:r>
            <w:r w:rsidR="00FA69CD" w:rsidRPr="000E6C1E">
              <w:rPr>
                <w:sz w:val="22"/>
                <w:szCs w:val="22"/>
              </w:rPr>
              <w:t xml:space="preserve">It is recognised that these ethnic groups do not represent how all people identify. People </w:t>
            </w:r>
            <w:r w:rsidR="00FA69CD">
              <w:rPr>
                <w:sz w:val="22"/>
                <w:szCs w:val="22"/>
              </w:rPr>
              <w:t>should be</w:t>
            </w:r>
            <w:r w:rsidR="00FA69CD" w:rsidRPr="000E6C1E">
              <w:rPr>
                <w:sz w:val="22"/>
                <w:szCs w:val="22"/>
              </w:rPr>
              <w:t xml:space="preserve"> encouraged to write in their ethnicity using their own words if they don’t identify with any groups in the list.</w:t>
            </w:r>
          </w:p>
          <w:p w14:paraId="497C6C59" w14:textId="77777777" w:rsidR="0011519B" w:rsidRPr="005C296C" w:rsidRDefault="0011519B" w:rsidP="005F48BE">
            <w:pPr>
              <w:rPr>
                <w:sz w:val="22"/>
                <w:szCs w:val="22"/>
              </w:rPr>
            </w:pPr>
          </w:p>
          <w:p w14:paraId="7C3FF723" w14:textId="55AFBB79" w:rsidR="00E211AF" w:rsidRPr="005C296C" w:rsidRDefault="000D4798" w:rsidP="006D790C">
            <w:pPr>
              <w:rPr>
                <w:rFonts w:cstheme="minorHAnsi"/>
                <w:sz w:val="22"/>
                <w:szCs w:val="22"/>
              </w:rPr>
            </w:pPr>
            <w:r w:rsidRPr="005C296C">
              <w:rPr>
                <w:rFonts w:cstheme="minorHAnsi"/>
                <w:sz w:val="22"/>
                <w:szCs w:val="22"/>
              </w:rPr>
              <w:t xml:space="preserve">It is much more difficult to develop </w:t>
            </w:r>
            <w:r w:rsidR="00255D75" w:rsidRPr="005C296C">
              <w:rPr>
                <w:rFonts w:cstheme="minorHAnsi"/>
                <w:sz w:val="22"/>
                <w:szCs w:val="22"/>
              </w:rPr>
              <w:t xml:space="preserve">race/ethnicity </w:t>
            </w:r>
            <w:r w:rsidRPr="005C296C">
              <w:rPr>
                <w:rFonts w:cstheme="minorHAnsi"/>
                <w:sz w:val="22"/>
                <w:szCs w:val="22"/>
              </w:rPr>
              <w:t>categories for international groups. Race is a social construct and will therefore be a product of the social context it is asked in.</w:t>
            </w:r>
            <w:r w:rsidR="000E6A6C" w:rsidRPr="005C296C">
              <w:rPr>
                <w:rFonts w:cstheme="minorHAnsi"/>
                <w:sz w:val="22"/>
                <w:szCs w:val="22"/>
              </w:rPr>
              <w:t xml:space="preserve"> One option for international</w:t>
            </w:r>
            <w:r w:rsidR="00255D75" w:rsidRPr="005C296C">
              <w:rPr>
                <w:rFonts w:cstheme="minorHAnsi"/>
                <w:sz w:val="22"/>
                <w:szCs w:val="22"/>
              </w:rPr>
              <w:t xml:space="preserve"> surveys is to provide a free text box and ask people to self-describe their ethnicity,</w:t>
            </w:r>
            <w:r w:rsidRPr="005C296C">
              <w:rPr>
                <w:rFonts w:cstheme="minorHAnsi"/>
                <w:sz w:val="22"/>
                <w:szCs w:val="22"/>
              </w:rPr>
              <w:t xml:space="preserve"> </w:t>
            </w:r>
            <w:r w:rsidR="00255D75" w:rsidRPr="005C296C">
              <w:rPr>
                <w:rFonts w:cstheme="minorHAnsi"/>
                <w:sz w:val="22"/>
                <w:szCs w:val="22"/>
              </w:rPr>
              <w:t>but this can then require substantial work to code the data, particularly if the sample is large.</w:t>
            </w:r>
          </w:p>
        </w:tc>
      </w:tr>
    </w:tbl>
    <w:p w14:paraId="73695768" w14:textId="5F458668" w:rsidR="000D4798" w:rsidRPr="005C296C" w:rsidRDefault="000D4798" w:rsidP="003F1012">
      <w:pPr>
        <w:pStyle w:val="Heading2"/>
      </w:pPr>
      <w:bookmarkStart w:id="26" w:name="_Toc103159155"/>
      <w:r w:rsidRPr="005C296C">
        <w:t>Gender</w:t>
      </w:r>
      <w:bookmarkEnd w:id="26"/>
      <w:r w:rsidRPr="005C296C">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0D4798" w:rsidRPr="005C296C" w14:paraId="21DCBA52" w14:textId="77777777" w:rsidTr="000D4798">
        <w:tc>
          <w:tcPr>
            <w:tcW w:w="2500" w:type="pct"/>
          </w:tcPr>
          <w:p w14:paraId="616D379B" w14:textId="77777777" w:rsidR="000D4798" w:rsidRPr="005C296C" w:rsidRDefault="000D4798" w:rsidP="0018127C">
            <w:pPr>
              <w:pStyle w:val="Heading3"/>
              <w:outlineLvl w:val="2"/>
              <w:rPr>
                <w:sz w:val="22"/>
                <w:szCs w:val="22"/>
              </w:rPr>
            </w:pPr>
            <w:bookmarkStart w:id="27" w:name="_Toc102124646"/>
            <w:bookmarkStart w:id="28" w:name="_Toc103159156"/>
            <w:r w:rsidRPr="005C296C">
              <w:rPr>
                <w:sz w:val="22"/>
                <w:szCs w:val="22"/>
              </w:rPr>
              <w:t>Suggested question structure:</w:t>
            </w:r>
            <w:bookmarkEnd w:id="27"/>
            <w:bookmarkEnd w:id="28"/>
          </w:p>
          <w:p w14:paraId="35FB2D58" w14:textId="77777777" w:rsidR="000D4798" w:rsidRPr="005C296C" w:rsidRDefault="000D4798" w:rsidP="005F48BE">
            <w:pPr>
              <w:rPr>
                <w:sz w:val="22"/>
                <w:szCs w:val="22"/>
              </w:rPr>
            </w:pPr>
          </w:p>
          <w:p w14:paraId="0007625D" w14:textId="54C08B9C" w:rsidR="000D4798" w:rsidRPr="005C296C" w:rsidRDefault="000D4798" w:rsidP="005F48BE">
            <w:pPr>
              <w:rPr>
                <w:rFonts w:cstheme="minorHAnsi"/>
                <w:b/>
                <w:sz w:val="22"/>
                <w:szCs w:val="22"/>
              </w:rPr>
            </w:pPr>
            <w:r w:rsidRPr="005C296C">
              <w:rPr>
                <w:rFonts w:cstheme="minorHAnsi"/>
                <w:b/>
                <w:sz w:val="22"/>
                <w:szCs w:val="22"/>
              </w:rPr>
              <w:t xml:space="preserve">Which of the following best describes your </w:t>
            </w:r>
            <w:r w:rsidR="00277B1E" w:rsidRPr="005C296C">
              <w:rPr>
                <w:rFonts w:cstheme="minorHAnsi"/>
                <w:b/>
                <w:sz w:val="22"/>
                <w:szCs w:val="22"/>
              </w:rPr>
              <w:t>gender?</w:t>
            </w:r>
            <w:r w:rsidRPr="005C296C">
              <w:rPr>
                <w:rFonts w:cstheme="minorHAnsi"/>
                <w:b/>
                <w:sz w:val="22"/>
                <w:szCs w:val="22"/>
              </w:rPr>
              <w:t xml:space="preserve"> </w:t>
            </w:r>
          </w:p>
          <w:p w14:paraId="29253746" w14:textId="77777777" w:rsidR="00367C6A" w:rsidRPr="005C296C" w:rsidRDefault="00367C6A" w:rsidP="005F48BE">
            <w:pPr>
              <w:rPr>
                <w:rFonts w:cstheme="minorHAnsi"/>
                <w:b/>
                <w:sz w:val="22"/>
                <w:szCs w:val="22"/>
              </w:rPr>
            </w:pPr>
          </w:p>
          <w:p w14:paraId="365531A6" w14:textId="77777777" w:rsidR="000D4798" w:rsidRPr="005C296C" w:rsidRDefault="000D4798" w:rsidP="00110C0F">
            <w:pPr>
              <w:numPr>
                <w:ilvl w:val="0"/>
                <w:numId w:val="6"/>
              </w:numPr>
              <w:ind w:left="447" w:hanging="283"/>
              <w:rPr>
                <w:rFonts w:cstheme="minorHAnsi"/>
                <w:sz w:val="22"/>
                <w:szCs w:val="22"/>
                <w:lang w:val="en-US"/>
              </w:rPr>
            </w:pPr>
            <w:r w:rsidRPr="005C296C">
              <w:rPr>
                <w:rFonts w:cstheme="minorHAnsi"/>
                <w:iCs/>
                <w:sz w:val="22"/>
                <w:szCs w:val="22"/>
                <w:lang w:val="en-US"/>
              </w:rPr>
              <w:t xml:space="preserve">Man </w:t>
            </w:r>
          </w:p>
          <w:p w14:paraId="7D5E790E" w14:textId="77777777" w:rsidR="000D4798" w:rsidRPr="005C296C" w:rsidRDefault="000D4798" w:rsidP="00110C0F">
            <w:pPr>
              <w:numPr>
                <w:ilvl w:val="0"/>
                <w:numId w:val="6"/>
              </w:numPr>
              <w:ind w:left="447" w:hanging="283"/>
              <w:rPr>
                <w:rFonts w:cstheme="minorHAnsi"/>
                <w:iCs/>
                <w:sz w:val="22"/>
                <w:szCs w:val="22"/>
                <w:lang w:val="en-US"/>
              </w:rPr>
            </w:pPr>
            <w:r w:rsidRPr="005C296C">
              <w:rPr>
                <w:rFonts w:cstheme="minorHAnsi"/>
                <w:iCs/>
                <w:sz w:val="22"/>
                <w:szCs w:val="22"/>
                <w:lang w:val="en-US"/>
              </w:rPr>
              <w:t xml:space="preserve">Non-binary </w:t>
            </w:r>
          </w:p>
          <w:p w14:paraId="2C570E11" w14:textId="77777777" w:rsidR="000D4798" w:rsidRPr="005C296C" w:rsidRDefault="000D4798" w:rsidP="00110C0F">
            <w:pPr>
              <w:numPr>
                <w:ilvl w:val="0"/>
                <w:numId w:val="6"/>
              </w:numPr>
              <w:ind w:left="447" w:hanging="283"/>
              <w:rPr>
                <w:rFonts w:cstheme="minorHAnsi"/>
                <w:sz w:val="22"/>
                <w:szCs w:val="22"/>
                <w:lang w:val="en-US"/>
              </w:rPr>
            </w:pPr>
            <w:r w:rsidRPr="005C296C">
              <w:rPr>
                <w:rFonts w:cstheme="minorHAnsi"/>
                <w:iCs/>
                <w:sz w:val="22"/>
                <w:szCs w:val="22"/>
                <w:lang w:val="en-US"/>
              </w:rPr>
              <w:t>Woman</w:t>
            </w:r>
          </w:p>
          <w:p w14:paraId="22C35EF2" w14:textId="6FAA77E9" w:rsidR="000D4798" w:rsidRPr="005C296C" w:rsidRDefault="000D4798" w:rsidP="00110C0F">
            <w:pPr>
              <w:numPr>
                <w:ilvl w:val="0"/>
                <w:numId w:val="6"/>
              </w:numPr>
              <w:ind w:left="447" w:hanging="283"/>
              <w:rPr>
                <w:rFonts w:cstheme="minorHAnsi"/>
                <w:iCs/>
                <w:sz w:val="22"/>
                <w:szCs w:val="22"/>
                <w:lang w:val="en-US"/>
              </w:rPr>
            </w:pPr>
            <w:r w:rsidRPr="005C296C">
              <w:rPr>
                <w:rFonts w:cstheme="minorHAnsi"/>
                <w:iCs/>
                <w:sz w:val="22"/>
                <w:szCs w:val="22"/>
                <w:lang w:val="en-US"/>
              </w:rPr>
              <w:t xml:space="preserve">Prefer to self-describe </w:t>
            </w:r>
            <w:r w:rsidR="00F325FF" w:rsidRPr="005C296C">
              <w:rPr>
                <w:rFonts w:cstheme="minorHAnsi"/>
                <w:iCs/>
                <w:sz w:val="22"/>
                <w:szCs w:val="22"/>
                <w:lang w:val="en-US"/>
              </w:rPr>
              <w:t>(</w:t>
            </w:r>
            <w:r w:rsidR="00F325FF" w:rsidRPr="005C296C">
              <w:rPr>
                <w:rFonts w:cstheme="minorHAnsi"/>
                <w:i/>
                <w:iCs/>
                <w:sz w:val="22"/>
                <w:szCs w:val="22"/>
                <w:lang w:val="en-US"/>
              </w:rPr>
              <w:t>please describe)</w:t>
            </w:r>
          </w:p>
          <w:p w14:paraId="3C1E294E" w14:textId="77777777" w:rsidR="000D4798" w:rsidRPr="005C296C" w:rsidRDefault="000D4798" w:rsidP="00110C0F">
            <w:pPr>
              <w:pStyle w:val="ListParagraph"/>
              <w:numPr>
                <w:ilvl w:val="0"/>
                <w:numId w:val="6"/>
              </w:numPr>
              <w:ind w:left="447" w:hanging="283"/>
              <w:rPr>
                <w:rFonts w:cstheme="minorHAnsi"/>
                <w:sz w:val="22"/>
                <w:szCs w:val="22"/>
              </w:rPr>
            </w:pPr>
            <w:r w:rsidRPr="005C296C">
              <w:rPr>
                <w:rFonts w:cstheme="minorHAnsi"/>
                <w:iCs/>
                <w:sz w:val="22"/>
                <w:szCs w:val="22"/>
              </w:rPr>
              <w:t>Prefer not to say</w:t>
            </w:r>
          </w:p>
        </w:tc>
        <w:tc>
          <w:tcPr>
            <w:tcW w:w="2500" w:type="pct"/>
            <w:shd w:val="clear" w:color="auto" w:fill="FFFDE2"/>
          </w:tcPr>
          <w:p w14:paraId="6C23626F" w14:textId="77777777" w:rsidR="000D4798" w:rsidRPr="005C296C" w:rsidRDefault="000D4798" w:rsidP="0018127C">
            <w:pPr>
              <w:pStyle w:val="Heading3"/>
              <w:outlineLvl w:val="2"/>
              <w:rPr>
                <w:sz w:val="22"/>
                <w:szCs w:val="22"/>
              </w:rPr>
            </w:pPr>
            <w:bookmarkStart w:id="29" w:name="_Toc102124647"/>
            <w:bookmarkStart w:id="30" w:name="_Toc103159157"/>
            <w:r w:rsidRPr="005C296C">
              <w:rPr>
                <w:sz w:val="22"/>
                <w:szCs w:val="22"/>
              </w:rPr>
              <w:t>Things to consider</w:t>
            </w:r>
            <w:bookmarkEnd w:id="29"/>
            <w:bookmarkEnd w:id="30"/>
            <w:r w:rsidRPr="005C296C">
              <w:rPr>
                <w:sz w:val="22"/>
                <w:szCs w:val="22"/>
              </w:rPr>
              <w:t xml:space="preserve"> </w:t>
            </w:r>
          </w:p>
          <w:p w14:paraId="3C592206" w14:textId="57649658" w:rsidR="00496B7B" w:rsidRPr="005C296C" w:rsidRDefault="00D93252" w:rsidP="005B59B2">
            <w:pPr>
              <w:spacing w:before="240"/>
              <w:rPr>
                <w:rFonts w:cstheme="minorHAnsi"/>
                <w:sz w:val="22"/>
                <w:szCs w:val="22"/>
                <w:lang w:val="en-US"/>
              </w:rPr>
            </w:pPr>
            <w:r w:rsidRPr="005C296C">
              <w:rPr>
                <w:rFonts w:cstheme="minorHAnsi"/>
                <w:sz w:val="22"/>
                <w:szCs w:val="22"/>
                <w:lang w:val="en-US"/>
              </w:rPr>
              <w:t>Q</w:t>
            </w:r>
            <w:r w:rsidR="00496B7B" w:rsidRPr="005C296C">
              <w:rPr>
                <w:rFonts w:cstheme="minorHAnsi"/>
                <w:sz w:val="22"/>
                <w:szCs w:val="22"/>
                <w:lang w:val="en-US"/>
              </w:rPr>
              <w:t xml:space="preserve">uestions are asked about gender </w:t>
            </w:r>
            <w:r w:rsidRPr="005C296C">
              <w:rPr>
                <w:rFonts w:cstheme="minorHAnsi"/>
                <w:sz w:val="22"/>
                <w:szCs w:val="22"/>
                <w:lang w:val="en-US"/>
              </w:rPr>
              <w:t xml:space="preserve">are asked in </w:t>
            </w:r>
            <w:proofErr w:type="gramStart"/>
            <w:r w:rsidRPr="005C296C">
              <w:rPr>
                <w:rFonts w:cstheme="minorHAnsi"/>
                <w:sz w:val="22"/>
                <w:szCs w:val="22"/>
                <w:lang w:val="en-US"/>
              </w:rPr>
              <w:t>many different ways</w:t>
            </w:r>
            <w:proofErr w:type="gramEnd"/>
            <w:r w:rsidR="00496B7B" w:rsidRPr="005C296C">
              <w:rPr>
                <w:rFonts w:cstheme="minorHAnsi"/>
                <w:sz w:val="22"/>
                <w:szCs w:val="22"/>
                <w:lang w:val="en-US"/>
              </w:rPr>
              <w:t xml:space="preserve">. This question </w:t>
            </w:r>
            <w:r w:rsidR="00FE46DB" w:rsidRPr="005C296C">
              <w:rPr>
                <w:rFonts w:cstheme="minorHAnsi"/>
                <w:sz w:val="22"/>
                <w:szCs w:val="22"/>
                <w:lang w:val="en-US"/>
              </w:rPr>
              <w:t xml:space="preserve">is based </w:t>
            </w:r>
            <w:r w:rsidR="001D5096" w:rsidRPr="005C296C">
              <w:rPr>
                <w:rFonts w:cstheme="minorHAnsi"/>
                <w:sz w:val="22"/>
                <w:szCs w:val="22"/>
                <w:lang w:val="en-US"/>
              </w:rPr>
              <w:t>on combining guidance</w:t>
            </w:r>
            <w:r w:rsidR="005B59B2" w:rsidRPr="005C296C">
              <w:rPr>
                <w:rFonts w:cstheme="minorHAnsi"/>
                <w:sz w:val="22"/>
                <w:szCs w:val="22"/>
                <w:lang w:val="en-US"/>
              </w:rPr>
              <w:t xml:space="preserve">, e.g. </w:t>
            </w:r>
            <w:r w:rsidR="001D5096" w:rsidRPr="005C296C">
              <w:rPr>
                <w:rFonts w:cstheme="minorHAnsi"/>
                <w:sz w:val="22"/>
                <w:szCs w:val="22"/>
                <w:lang w:val="en-US"/>
              </w:rPr>
              <w:t xml:space="preserve"> from </w:t>
            </w:r>
            <w:hyperlink r:id="rId29" w:history="1">
              <w:r w:rsidR="001D5096" w:rsidRPr="005C296C">
                <w:rPr>
                  <w:rStyle w:val="Hyperlink"/>
                  <w:rFonts w:cstheme="minorHAnsi"/>
                  <w:sz w:val="22"/>
                  <w:szCs w:val="22"/>
                  <w:lang w:val="en-US"/>
                </w:rPr>
                <w:t>Stonewall</w:t>
              </w:r>
            </w:hyperlink>
            <w:r w:rsidR="001D5096" w:rsidRPr="005C296C">
              <w:rPr>
                <w:rFonts w:cstheme="minorHAnsi"/>
                <w:sz w:val="22"/>
                <w:szCs w:val="22"/>
                <w:lang w:val="en-US"/>
              </w:rPr>
              <w:t xml:space="preserve">, </w:t>
            </w:r>
            <w:hyperlink r:id="rId30" w:history="1">
              <w:r w:rsidR="001D5096" w:rsidRPr="005C296C">
                <w:rPr>
                  <w:rStyle w:val="Hyperlink"/>
                  <w:rFonts w:cstheme="minorHAnsi"/>
                  <w:sz w:val="22"/>
                  <w:szCs w:val="22"/>
                  <w:lang w:val="en-US"/>
                </w:rPr>
                <w:t>IX Interactions</w:t>
              </w:r>
            </w:hyperlink>
            <w:r w:rsidR="001D5096" w:rsidRPr="005C296C">
              <w:rPr>
                <w:rFonts w:cstheme="minorHAnsi"/>
                <w:sz w:val="22"/>
                <w:szCs w:val="22"/>
                <w:lang w:val="en-US"/>
              </w:rPr>
              <w:t xml:space="preserve"> and the </w:t>
            </w:r>
            <w:hyperlink r:id="rId31" w:history="1">
              <w:r w:rsidR="001D5096" w:rsidRPr="005C296C">
                <w:rPr>
                  <w:rStyle w:val="Hyperlink"/>
                  <w:rFonts w:cstheme="minorHAnsi"/>
                  <w:sz w:val="22"/>
                  <w:szCs w:val="22"/>
                  <w:lang w:val="en-US"/>
                </w:rPr>
                <w:t>Human Rights Campaign</w:t>
              </w:r>
            </w:hyperlink>
            <w:r w:rsidR="001D5096" w:rsidRPr="005C296C">
              <w:rPr>
                <w:rFonts w:cstheme="minorHAnsi"/>
                <w:sz w:val="22"/>
                <w:szCs w:val="22"/>
                <w:lang w:val="en-US"/>
              </w:rPr>
              <w:t xml:space="preserve">.    </w:t>
            </w:r>
          </w:p>
          <w:p w14:paraId="041B6C1A" w14:textId="77777777" w:rsidR="00496B7B" w:rsidRPr="005C296C" w:rsidRDefault="00496B7B" w:rsidP="00496B7B">
            <w:pPr>
              <w:rPr>
                <w:rFonts w:cstheme="minorHAnsi"/>
                <w:sz w:val="22"/>
                <w:szCs w:val="22"/>
                <w:lang w:val="en-US"/>
              </w:rPr>
            </w:pPr>
          </w:p>
          <w:p w14:paraId="161B0DA8" w14:textId="65541C9B" w:rsidR="002138F4" w:rsidRPr="005C296C" w:rsidRDefault="000D4798" w:rsidP="002138F4">
            <w:pPr>
              <w:rPr>
                <w:rFonts w:cstheme="minorHAnsi"/>
                <w:sz w:val="22"/>
                <w:szCs w:val="22"/>
                <w:lang w:val="en-US"/>
              </w:rPr>
            </w:pPr>
            <w:r w:rsidRPr="005C296C">
              <w:rPr>
                <w:rFonts w:cstheme="minorHAnsi"/>
                <w:sz w:val="22"/>
                <w:szCs w:val="22"/>
                <w:lang w:val="en-US"/>
              </w:rPr>
              <w:t xml:space="preserve">For D&amp;I monitoring we are </w:t>
            </w:r>
            <w:r w:rsidR="005B59B2" w:rsidRPr="005C296C">
              <w:rPr>
                <w:rFonts w:cstheme="minorHAnsi"/>
                <w:sz w:val="22"/>
                <w:szCs w:val="22"/>
                <w:lang w:val="en-US"/>
              </w:rPr>
              <w:t>usually</w:t>
            </w:r>
            <w:r w:rsidRPr="005C296C">
              <w:rPr>
                <w:rFonts w:cstheme="minorHAnsi"/>
                <w:sz w:val="22"/>
                <w:szCs w:val="22"/>
                <w:lang w:val="en-US"/>
              </w:rPr>
              <w:t xml:space="preserve"> interested in gender</w:t>
            </w:r>
            <w:r w:rsidR="00A2494A" w:rsidRPr="005C296C">
              <w:rPr>
                <w:rFonts w:cstheme="minorHAnsi"/>
                <w:sz w:val="22"/>
                <w:szCs w:val="22"/>
                <w:lang w:val="en-US"/>
              </w:rPr>
              <w:t xml:space="preserve">, </w:t>
            </w:r>
            <w:r w:rsidRPr="005C296C">
              <w:rPr>
                <w:rFonts w:cstheme="minorHAnsi"/>
                <w:sz w:val="22"/>
                <w:szCs w:val="22"/>
                <w:lang w:val="en-US"/>
              </w:rPr>
              <w:t>a socially constructed concept</w:t>
            </w:r>
            <w:r w:rsidR="00A2494A" w:rsidRPr="005C296C">
              <w:rPr>
                <w:rFonts w:cstheme="minorHAnsi"/>
                <w:sz w:val="22"/>
                <w:szCs w:val="22"/>
                <w:lang w:val="en-US"/>
              </w:rPr>
              <w:t>,</w:t>
            </w:r>
            <w:r w:rsidRPr="005C296C">
              <w:rPr>
                <w:rFonts w:cstheme="minorHAnsi"/>
                <w:sz w:val="22"/>
                <w:szCs w:val="22"/>
                <w:lang w:val="en-US"/>
              </w:rPr>
              <w:t xml:space="preserve"> rather than sex</w:t>
            </w:r>
            <w:r w:rsidR="00A2494A" w:rsidRPr="005C296C">
              <w:rPr>
                <w:rFonts w:cstheme="minorHAnsi"/>
                <w:sz w:val="22"/>
                <w:szCs w:val="22"/>
                <w:lang w:val="en-US"/>
              </w:rPr>
              <w:t xml:space="preserve">, </w:t>
            </w:r>
            <w:r w:rsidRPr="005C296C">
              <w:rPr>
                <w:rFonts w:cstheme="minorHAnsi"/>
                <w:sz w:val="22"/>
                <w:szCs w:val="22"/>
                <w:lang w:val="en-US"/>
              </w:rPr>
              <w:t xml:space="preserve">which relates to biological characteristics. </w:t>
            </w:r>
            <w:r w:rsidR="005565F2" w:rsidRPr="005C296C">
              <w:rPr>
                <w:rFonts w:cstheme="minorHAnsi"/>
                <w:sz w:val="22"/>
                <w:szCs w:val="22"/>
                <w:lang w:val="en-US"/>
              </w:rPr>
              <w:t xml:space="preserve">However, sometimes questions are asked around sex because the Equality Act 2010 lists sex as the protected characteristic rather than gender. </w:t>
            </w:r>
            <w:r w:rsidR="00582BEC" w:rsidRPr="005C296C">
              <w:rPr>
                <w:rFonts w:cstheme="minorHAnsi"/>
                <w:sz w:val="22"/>
                <w:szCs w:val="22"/>
                <w:lang w:val="en-US"/>
              </w:rPr>
              <w:t>I</w:t>
            </w:r>
            <w:r w:rsidR="009A6B9A" w:rsidRPr="005C296C">
              <w:rPr>
                <w:rFonts w:cstheme="minorHAnsi"/>
                <w:sz w:val="22"/>
                <w:szCs w:val="22"/>
                <w:lang w:val="en-US"/>
              </w:rPr>
              <w:t>t is correct to use</w:t>
            </w:r>
            <w:r w:rsidR="002138F4" w:rsidRPr="005C296C">
              <w:rPr>
                <w:rFonts w:cstheme="minorHAnsi"/>
                <w:sz w:val="22"/>
                <w:szCs w:val="22"/>
                <w:lang w:val="en-US"/>
              </w:rPr>
              <w:t xml:space="preserve"> </w:t>
            </w:r>
            <w:r w:rsidR="004F5C7F" w:rsidRPr="005C296C">
              <w:rPr>
                <w:rFonts w:cstheme="minorHAnsi"/>
                <w:sz w:val="22"/>
                <w:szCs w:val="22"/>
                <w:lang w:val="en-US"/>
              </w:rPr>
              <w:t>“</w:t>
            </w:r>
            <w:r w:rsidR="002138F4" w:rsidRPr="005C296C">
              <w:rPr>
                <w:rFonts w:cstheme="minorHAnsi"/>
                <w:sz w:val="22"/>
                <w:szCs w:val="22"/>
                <w:lang w:val="en-US"/>
              </w:rPr>
              <w:t>woman</w:t>
            </w:r>
            <w:r w:rsidR="004F5C7F" w:rsidRPr="005C296C">
              <w:rPr>
                <w:rFonts w:cstheme="minorHAnsi"/>
                <w:sz w:val="22"/>
                <w:szCs w:val="22"/>
                <w:lang w:val="en-US"/>
              </w:rPr>
              <w:t>”</w:t>
            </w:r>
            <w:r w:rsidR="002138F4" w:rsidRPr="005C296C">
              <w:rPr>
                <w:rFonts w:cstheme="minorHAnsi"/>
                <w:sz w:val="22"/>
                <w:szCs w:val="22"/>
                <w:lang w:val="en-US"/>
              </w:rPr>
              <w:t xml:space="preserve"> and </w:t>
            </w:r>
            <w:r w:rsidR="004F5C7F" w:rsidRPr="005C296C">
              <w:rPr>
                <w:rFonts w:cstheme="minorHAnsi"/>
                <w:sz w:val="22"/>
                <w:szCs w:val="22"/>
                <w:lang w:val="en-US"/>
              </w:rPr>
              <w:t>“</w:t>
            </w:r>
            <w:r w:rsidR="002138F4" w:rsidRPr="005C296C">
              <w:rPr>
                <w:rFonts w:cstheme="minorHAnsi"/>
                <w:sz w:val="22"/>
                <w:szCs w:val="22"/>
                <w:lang w:val="en-US"/>
              </w:rPr>
              <w:t>man</w:t>
            </w:r>
            <w:r w:rsidR="004F5C7F" w:rsidRPr="005C296C">
              <w:rPr>
                <w:rFonts w:cstheme="minorHAnsi"/>
                <w:sz w:val="22"/>
                <w:szCs w:val="22"/>
                <w:lang w:val="en-US"/>
              </w:rPr>
              <w:t>”</w:t>
            </w:r>
            <w:r w:rsidR="00582BEC" w:rsidRPr="005C296C">
              <w:rPr>
                <w:rFonts w:cstheme="minorHAnsi"/>
                <w:sz w:val="22"/>
                <w:szCs w:val="22"/>
                <w:lang w:val="en-US"/>
              </w:rPr>
              <w:t xml:space="preserve"> when asking about gender</w:t>
            </w:r>
            <w:r w:rsidR="002138F4" w:rsidRPr="005C296C">
              <w:rPr>
                <w:rFonts w:cstheme="minorHAnsi"/>
                <w:sz w:val="22"/>
                <w:szCs w:val="22"/>
                <w:lang w:val="en-US"/>
              </w:rPr>
              <w:t xml:space="preserve">, rather than male and female which </w:t>
            </w:r>
            <w:r w:rsidR="00231A43" w:rsidRPr="005C296C">
              <w:rPr>
                <w:rFonts w:cstheme="minorHAnsi"/>
                <w:sz w:val="22"/>
                <w:szCs w:val="22"/>
                <w:lang w:val="en-US"/>
              </w:rPr>
              <w:t>relate to</w:t>
            </w:r>
            <w:r w:rsidR="004F5C7F" w:rsidRPr="005C296C">
              <w:rPr>
                <w:rFonts w:cstheme="minorHAnsi"/>
                <w:sz w:val="22"/>
                <w:szCs w:val="22"/>
                <w:lang w:val="en-US"/>
              </w:rPr>
              <w:t xml:space="preserve"> sex</w:t>
            </w:r>
            <w:r w:rsidR="002138F4" w:rsidRPr="005C296C">
              <w:rPr>
                <w:rFonts w:cstheme="minorHAnsi"/>
                <w:sz w:val="22"/>
                <w:szCs w:val="22"/>
                <w:lang w:val="en-US"/>
              </w:rPr>
              <w:t xml:space="preserve">. However, questionnaires often ask people to report their gender </w:t>
            </w:r>
            <w:r w:rsidR="003C3D9D" w:rsidRPr="005C296C">
              <w:rPr>
                <w:rFonts w:cstheme="minorHAnsi"/>
                <w:sz w:val="22"/>
                <w:szCs w:val="22"/>
                <w:lang w:val="en-US"/>
              </w:rPr>
              <w:t>using</w:t>
            </w:r>
            <w:r w:rsidR="002138F4" w:rsidRPr="005C296C">
              <w:rPr>
                <w:rFonts w:cstheme="minorHAnsi"/>
                <w:sz w:val="22"/>
                <w:szCs w:val="22"/>
                <w:lang w:val="en-US"/>
              </w:rPr>
              <w:t xml:space="preserve"> male and female</w:t>
            </w:r>
            <w:r w:rsidR="003C3D9D" w:rsidRPr="005C296C">
              <w:rPr>
                <w:rFonts w:cstheme="minorHAnsi"/>
                <w:sz w:val="22"/>
                <w:szCs w:val="22"/>
                <w:lang w:val="en-US"/>
              </w:rPr>
              <w:t xml:space="preserve"> as categories, which can be confusing. </w:t>
            </w:r>
            <w:r w:rsidR="00433ED0" w:rsidRPr="005C296C">
              <w:rPr>
                <w:rFonts w:cstheme="minorHAnsi"/>
                <w:sz w:val="22"/>
                <w:szCs w:val="22"/>
                <w:lang w:val="en-US"/>
              </w:rPr>
              <w:t>The option “other” should be avoi</w:t>
            </w:r>
            <w:r w:rsidR="009E25DC" w:rsidRPr="005C296C">
              <w:rPr>
                <w:rFonts w:cstheme="minorHAnsi"/>
                <w:sz w:val="22"/>
                <w:szCs w:val="22"/>
                <w:lang w:val="en-US"/>
              </w:rPr>
              <w:t xml:space="preserve">ded, “prefer to self-describe” can be used instead. </w:t>
            </w:r>
          </w:p>
          <w:p w14:paraId="6E999CA3" w14:textId="77777777" w:rsidR="002138F4" w:rsidRPr="005C296C" w:rsidRDefault="002138F4" w:rsidP="000D4798">
            <w:pPr>
              <w:rPr>
                <w:rFonts w:cstheme="minorHAnsi"/>
                <w:sz w:val="22"/>
                <w:szCs w:val="22"/>
                <w:lang w:val="en-US"/>
              </w:rPr>
            </w:pPr>
          </w:p>
          <w:p w14:paraId="784E28DB" w14:textId="047A36F7" w:rsidR="000D4798" w:rsidRPr="005C296C" w:rsidRDefault="000D4798" w:rsidP="000D4798">
            <w:pPr>
              <w:rPr>
                <w:rFonts w:cstheme="minorHAnsi"/>
                <w:sz w:val="22"/>
                <w:szCs w:val="22"/>
                <w:lang w:val="en-US"/>
              </w:rPr>
            </w:pPr>
            <w:r w:rsidRPr="005C296C">
              <w:rPr>
                <w:rFonts w:cstheme="minorHAnsi"/>
                <w:sz w:val="22"/>
                <w:szCs w:val="22"/>
                <w:lang w:val="en-US"/>
              </w:rPr>
              <w:t xml:space="preserve">Some specific data collection purposes (e.g. for pensions) require a dichotomous response of male or female. Unless you are collecting data for these purposes you should </w:t>
            </w:r>
            <w:r w:rsidR="00E5240E" w:rsidRPr="005C296C">
              <w:rPr>
                <w:rFonts w:cstheme="minorHAnsi"/>
                <w:sz w:val="22"/>
                <w:szCs w:val="22"/>
                <w:lang w:val="en-US"/>
              </w:rPr>
              <w:t xml:space="preserve">not </w:t>
            </w:r>
            <w:r w:rsidR="006639E3" w:rsidRPr="005C296C">
              <w:rPr>
                <w:rFonts w:cstheme="minorHAnsi"/>
                <w:sz w:val="22"/>
                <w:szCs w:val="22"/>
                <w:lang w:val="en-US"/>
              </w:rPr>
              <w:t xml:space="preserve">give dichotomous response options for gender (i.e. include non-binary and an option to self-describe).   </w:t>
            </w:r>
          </w:p>
          <w:p w14:paraId="6C1D5F8E" w14:textId="77777777" w:rsidR="000D4798" w:rsidRPr="005C296C" w:rsidRDefault="000D4798" w:rsidP="000D4798">
            <w:pPr>
              <w:rPr>
                <w:rFonts w:cstheme="minorHAnsi"/>
                <w:sz w:val="22"/>
                <w:szCs w:val="22"/>
                <w:lang w:val="en-US"/>
              </w:rPr>
            </w:pPr>
          </w:p>
          <w:p w14:paraId="69823F4F" w14:textId="5ED88D17" w:rsidR="000D4798" w:rsidRPr="005C296C" w:rsidRDefault="000D4798" w:rsidP="000D4798">
            <w:pPr>
              <w:rPr>
                <w:rFonts w:cstheme="minorHAnsi"/>
                <w:sz w:val="22"/>
                <w:szCs w:val="22"/>
                <w:lang w:val="en-US"/>
              </w:rPr>
            </w:pPr>
            <w:r w:rsidRPr="005C296C">
              <w:rPr>
                <w:rFonts w:cstheme="minorHAnsi"/>
                <w:sz w:val="22"/>
                <w:szCs w:val="22"/>
                <w:lang w:val="en-US"/>
              </w:rPr>
              <w:t>Trans identi</w:t>
            </w:r>
            <w:r w:rsidR="00277B1E" w:rsidRPr="005C296C">
              <w:rPr>
                <w:rFonts w:cstheme="minorHAnsi"/>
                <w:sz w:val="22"/>
                <w:szCs w:val="22"/>
                <w:lang w:val="en-US"/>
              </w:rPr>
              <w:t>t</w:t>
            </w:r>
            <w:r w:rsidRPr="005C296C">
              <w:rPr>
                <w:rFonts w:cstheme="minorHAnsi"/>
                <w:sz w:val="22"/>
                <w:szCs w:val="22"/>
                <w:lang w:val="en-US"/>
              </w:rPr>
              <w:t xml:space="preserve">y should be explored as a separate follow-up question, it is incorrect and inappropriate to list “trans” as an option in the original gender question (see below). </w:t>
            </w:r>
          </w:p>
          <w:p w14:paraId="44C3AD50" w14:textId="77777777" w:rsidR="000D4798" w:rsidRPr="005C296C" w:rsidRDefault="000D4798" w:rsidP="005F48BE">
            <w:pPr>
              <w:rPr>
                <w:rFonts w:cstheme="minorHAnsi"/>
                <w:sz w:val="22"/>
                <w:szCs w:val="22"/>
              </w:rPr>
            </w:pPr>
          </w:p>
        </w:tc>
      </w:tr>
    </w:tbl>
    <w:p w14:paraId="3D030267" w14:textId="77777777" w:rsidR="0039144B" w:rsidRDefault="0039144B" w:rsidP="0039144B"/>
    <w:p w14:paraId="451B0BDF" w14:textId="77777777" w:rsidR="0039144B" w:rsidRDefault="0039144B">
      <w:pPr>
        <w:rPr>
          <w:caps/>
          <w:spacing w:val="15"/>
          <w:sz w:val="22"/>
          <w:szCs w:val="22"/>
        </w:rPr>
      </w:pPr>
      <w:r>
        <w:br w:type="page"/>
      </w:r>
    </w:p>
    <w:p w14:paraId="69AFB790" w14:textId="378003B5" w:rsidR="000D4798" w:rsidRPr="005C296C" w:rsidRDefault="000D4798" w:rsidP="003F1012">
      <w:pPr>
        <w:pStyle w:val="Heading2"/>
      </w:pPr>
      <w:bookmarkStart w:id="31" w:name="_Toc103159158"/>
      <w:r w:rsidRPr="005C296C">
        <w:lastRenderedPageBreak/>
        <w:t>Gender identity</w:t>
      </w:r>
      <w:bookmarkEnd w:id="31"/>
      <w:r w:rsidRPr="005C296C">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0D4798" w:rsidRPr="005C296C" w14:paraId="1A57064D" w14:textId="77777777" w:rsidTr="000D4798">
        <w:tc>
          <w:tcPr>
            <w:tcW w:w="2500" w:type="pct"/>
          </w:tcPr>
          <w:p w14:paraId="5AC8840D" w14:textId="77777777" w:rsidR="000D4798" w:rsidRPr="005C296C" w:rsidRDefault="000D4798" w:rsidP="0018127C">
            <w:pPr>
              <w:pStyle w:val="Heading3"/>
              <w:outlineLvl w:val="2"/>
              <w:rPr>
                <w:sz w:val="22"/>
                <w:szCs w:val="22"/>
              </w:rPr>
            </w:pPr>
            <w:bookmarkStart w:id="32" w:name="_Toc102124649"/>
            <w:bookmarkStart w:id="33" w:name="_Toc103159159"/>
            <w:r w:rsidRPr="005C296C">
              <w:rPr>
                <w:sz w:val="22"/>
                <w:szCs w:val="22"/>
              </w:rPr>
              <w:t>Suggested question structure:</w:t>
            </w:r>
            <w:bookmarkEnd w:id="32"/>
            <w:bookmarkEnd w:id="33"/>
          </w:p>
          <w:p w14:paraId="597ED3D1" w14:textId="77777777" w:rsidR="000D4798" w:rsidRPr="005C296C" w:rsidRDefault="000D4798" w:rsidP="005F48BE">
            <w:pPr>
              <w:rPr>
                <w:sz w:val="22"/>
                <w:szCs w:val="22"/>
              </w:rPr>
            </w:pPr>
          </w:p>
          <w:p w14:paraId="7190E4BF" w14:textId="36CAA6BD" w:rsidR="000D4798" w:rsidRPr="005C296C" w:rsidRDefault="000D4798" w:rsidP="005F48BE">
            <w:pPr>
              <w:rPr>
                <w:rFonts w:cstheme="minorHAnsi"/>
                <w:b/>
                <w:sz w:val="22"/>
                <w:szCs w:val="22"/>
              </w:rPr>
            </w:pPr>
            <w:r w:rsidRPr="005C296C">
              <w:rPr>
                <w:rFonts w:cstheme="minorHAnsi"/>
                <w:b/>
                <w:sz w:val="22"/>
                <w:szCs w:val="22"/>
              </w:rPr>
              <w:t>Do you identify as trans?</w:t>
            </w:r>
          </w:p>
          <w:p w14:paraId="176B7F86" w14:textId="77777777" w:rsidR="00367C6A" w:rsidRPr="005C296C" w:rsidRDefault="00367C6A" w:rsidP="005F48BE">
            <w:pPr>
              <w:rPr>
                <w:rFonts w:cstheme="minorHAnsi"/>
                <w:b/>
                <w:sz w:val="22"/>
                <w:szCs w:val="22"/>
              </w:rPr>
            </w:pPr>
          </w:p>
          <w:p w14:paraId="5EA45BD6" w14:textId="77777777" w:rsidR="000D4798" w:rsidRPr="005C296C" w:rsidRDefault="000D4798" w:rsidP="00110C0F">
            <w:pPr>
              <w:numPr>
                <w:ilvl w:val="0"/>
                <w:numId w:val="6"/>
              </w:numPr>
              <w:ind w:left="447" w:hanging="283"/>
              <w:rPr>
                <w:rFonts w:cstheme="minorHAnsi"/>
                <w:sz w:val="22"/>
                <w:szCs w:val="22"/>
                <w:lang w:val="en-US"/>
              </w:rPr>
            </w:pPr>
            <w:r w:rsidRPr="005C296C">
              <w:rPr>
                <w:rFonts w:cstheme="minorHAnsi"/>
                <w:sz w:val="22"/>
                <w:szCs w:val="22"/>
                <w:lang w:val="en-US"/>
              </w:rPr>
              <w:t>Yes</w:t>
            </w:r>
          </w:p>
          <w:p w14:paraId="626402AC" w14:textId="77777777" w:rsidR="000D4798" w:rsidRPr="005C296C" w:rsidRDefault="000D4798" w:rsidP="00110C0F">
            <w:pPr>
              <w:numPr>
                <w:ilvl w:val="0"/>
                <w:numId w:val="6"/>
              </w:numPr>
              <w:ind w:left="447" w:hanging="283"/>
              <w:rPr>
                <w:rFonts w:cstheme="minorHAnsi"/>
                <w:sz w:val="22"/>
                <w:szCs w:val="22"/>
                <w:lang w:val="en-US"/>
              </w:rPr>
            </w:pPr>
            <w:r w:rsidRPr="005C296C">
              <w:rPr>
                <w:rFonts w:cstheme="minorHAnsi"/>
                <w:sz w:val="22"/>
                <w:szCs w:val="22"/>
                <w:lang w:val="en-US"/>
              </w:rPr>
              <w:t>No</w:t>
            </w:r>
          </w:p>
          <w:p w14:paraId="31C769D6" w14:textId="77777777" w:rsidR="000D4798" w:rsidRPr="005C296C" w:rsidRDefault="000D4798" w:rsidP="00110C0F">
            <w:pPr>
              <w:numPr>
                <w:ilvl w:val="0"/>
                <w:numId w:val="6"/>
              </w:numPr>
              <w:ind w:left="447" w:hanging="283"/>
              <w:rPr>
                <w:rFonts w:cstheme="minorHAnsi"/>
                <w:sz w:val="22"/>
                <w:szCs w:val="22"/>
                <w:lang w:val="en-US"/>
              </w:rPr>
            </w:pPr>
            <w:r w:rsidRPr="005C296C">
              <w:rPr>
                <w:rFonts w:cstheme="minorHAnsi"/>
                <w:sz w:val="22"/>
                <w:szCs w:val="22"/>
                <w:lang w:val="en-US"/>
              </w:rPr>
              <w:t>Prefer not to say</w:t>
            </w:r>
          </w:p>
          <w:p w14:paraId="4A33F90E" w14:textId="77777777" w:rsidR="000D4798" w:rsidRPr="005C296C" w:rsidRDefault="000D4798" w:rsidP="005F48BE">
            <w:pPr>
              <w:rPr>
                <w:rFonts w:cstheme="minorHAnsi"/>
                <w:sz w:val="22"/>
                <w:szCs w:val="22"/>
              </w:rPr>
            </w:pPr>
          </w:p>
        </w:tc>
        <w:tc>
          <w:tcPr>
            <w:tcW w:w="2500" w:type="pct"/>
            <w:shd w:val="clear" w:color="auto" w:fill="FFFDE2"/>
          </w:tcPr>
          <w:p w14:paraId="0EC0B132" w14:textId="77777777" w:rsidR="000D4798" w:rsidRPr="005C296C" w:rsidRDefault="000D4798" w:rsidP="0018127C">
            <w:pPr>
              <w:pStyle w:val="Heading3"/>
              <w:outlineLvl w:val="2"/>
              <w:rPr>
                <w:sz w:val="22"/>
                <w:szCs w:val="22"/>
              </w:rPr>
            </w:pPr>
            <w:bookmarkStart w:id="34" w:name="_Toc102124650"/>
            <w:bookmarkStart w:id="35" w:name="_Toc103159160"/>
            <w:r w:rsidRPr="005C296C">
              <w:rPr>
                <w:sz w:val="22"/>
                <w:szCs w:val="22"/>
              </w:rPr>
              <w:t>Things to consider</w:t>
            </w:r>
            <w:bookmarkEnd w:id="34"/>
            <w:bookmarkEnd w:id="35"/>
            <w:r w:rsidRPr="005C296C">
              <w:rPr>
                <w:sz w:val="22"/>
                <w:szCs w:val="22"/>
              </w:rPr>
              <w:t xml:space="preserve"> </w:t>
            </w:r>
          </w:p>
          <w:p w14:paraId="586330CD" w14:textId="58572028" w:rsidR="00BA7DA9" w:rsidRPr="005C296C" w:rsidRDefault="00E81401" w:rsidP="005B59B2">
            <w:pPr>
              <w:spacing w:before="240"/>
              <w:rPr>
                <w:rFonts w:cstheme="minorHAnsi"/>
                <w:sz w:val="22"/>
                <w:szCs w:val="22"/>
                <w:lang w:val="en-US"/>
              </w:rPr>
            </w:pPr>
            <w:r w:rsidRPr="005C296C">
              <w:rPr>
                <w:rFonts w:cstheme="minorHAnsi"/>
                <w:sz w:val="22"/>
                <w:szCs w:val="22"/>
                <w:lang w:val="en-US"/>
              </w:rPr>
              <w:t xml:space="preserve">This </w:t>
            </w:r>
            <w:r w:rsidR="00496B7B" w:rsidRPr="005C296C">
              <w:rPr>
                <w:rFonts w:cstheme="minorHAnsi"/>
                <w:sz w:val="22"/>
                <w:szCs w:val="22"/>
                <w:lang w:val="en-US"/>
              </w:rPr>
              <w:t>question is recommended in the Stonewall guide “</w:t>
            </w:r>
            <w:hyperlink r:id="rId32" w:history="1">
              <w:r w:rsidR="00496B7B" w:rsidRPr="005C296C">
                <w:rPr>
                  <w:rStyle w:val="Hyperlink"/>
                  <w:rFonts w:cstheme="minorHAnsi"/>
                  <w:sz w:val="22"/>
                  <w:szCs w:val="22"/>
                  <w:lang w:val="en-US"/>
                </w:rPr>
                <w:t>Do ask, do tell</w:t>
              </w:r>
            </w:hyperlink>
            <w:r w:rsidR="00496B7B" w:rsidRPr="005C296C">
              <w:rPr>
                <w:rFonts w:cstheme="minorHAnsi"/>
                <w:sz w:val="22"/>
                <w:szCs w:val="22"/>
                <w:lang w:val="en-US"/>
              </w:rPr>
              <w:t>”.</w:t>
            </w:r>
            <w:r w:rsidRPr="005C296C">
              <w:rPr>
                <w:rFonts w:cstheme="minorHAnsi"/>
                <w:sz w:val="22"/>
                <w:szCs w:val="22"/>
                <w:lang w:val="en-US"/>
              </w:rPr>
              <w:t xml:space="preserve"> </w:t>
            </w:r>
            <w:r w:rsidR="000D4798" w:rsidRPr="005C296C">
              <w:rPr>
                <w:rFonts w:cstheme="minorHAnsi"/>
                <w:sz w:val="22"/>
                <w:szCs w:val="22"/>
                <w:lang w:val="en-US"/>
              </w:rPr>
              <w:t xml:space="preserve">Under </w:t>
            </w:r>
            <w:r w:rsidR="009701A4" w:rsidRPr="005C296C">
              <w:rPr>
                <w:rFonts w:cstheme="minorHAnsi"/>
                <w:sz w:val="22"/>
                <w:szCs w:val="22"/>
                <w:lang w:val="en-US"/>
              </w:rPr>
              <w:t>the Equality Act</w:t>
            </w:r>
            <w:r w:rsidR="000D4798" w:rsidRPr="005C296C">
              <w:rPr>
                <w:rFonts w:cstheme="minorHAnsi"/>
                <w:sz w:val="22"/>
                <w:szCs w:val="22"/>
                <w:lang w:val="en-US"/>
              </w:rPr>
              <w:t xml:space="preserve">, </w:t>
            </w:r>
            <w:r w:rsidR="00BA7DA9" w:rsidRPr="005C296C">
              <w:rPr>
                <w:rFonts w:cstheme="minorHAnsi"/>
                <w:sz w:val="22"/>
                <w:szCs w:val="22"/>
                <w:lang w:val="en-US"/>
              </w:rPr>
              <w:t>“</w:t>
            </w:r>
            <w:r w:rsidR="000D4798" w:rsidRPr="005C296C">
              <w:rPr>
                <w:rFonts w:cstheme="minorHAnsi"/>
                <w:sz w:val="22"/>
                <w:szCs w:val="22"/>
                <w:lang w:val="en-US"/>
              </w:rPr>
              <w:t>gender reassignment</w:t>
            </w:r>
            <w:r w:rsidR="00BA7DA9" w:rsidRPr="005C296C">
              <w:rPr>
                <w:rFonts w:cstheme="minorHAnsi"/>
                <w:sz w:val="22"/>
                <w:szCs w:val="22"/>
                <w:lang w:val="en-US"/>
              </w:rPr>
              <w:t>”</w:t>
            </w:r>
            <w:r w:rsidR="000D4798" w:rsidRPr="005C296C">
              <w:rPr>
                <w:rFonts w:cstheme="minorHAnsi"/>
                <w:sz w:val="22"/>
                <w:szCs w:val="22"/>
                <w:lang w:val="en-US"/>
              </w:rPr>
              <w:t xml:space="preserve"> is a protected characteristic, </w:t>
            </w:r>
            <w:r w:rsidR="00BA7DA9" w:rsidRPr="005C296C">
              <w:rPr>
                <w:rFonts w:cstheme="minorHAnsi"/>
                <w:sz w:val="22"/>
                <w:szCs w:val="22"/>
                <w:lang w:val="en-US"/>
              </w:rPr>
              <w:t xml:space="preserve">however </w:t>
            </w:r>
            <w:r w:rsidR="005B59B2" w:rsidRPr="005C296C">
              <w:rPr>
                <w:rFonts w:cstheme="minorHAnsi"/>
                <w:sz w:val="22"/>
                <w:szCs w:val="22"/>
                <w:lang w:val="en-US"/>
              </w:rPr>
              <w:t>alternative wording such as</w:t>
            </w:r>
            <w:r w:rsidR="005F7604" w:rsidRPr="005C296C">
              <w:rPr>
                <w:rFonts w:cstheme="minorHAnsi"/>
                <w:sz w:val="22"/>
                <w:szCs w:val="22"/>
                <w:lang w:val="en-US"/>
              </w:rPr>
              <w:t xml:space="preserve"> </w:t>
            </w:r>
            <w:r w:rsidR="00BA7DA9" w:rsidRPr="005C296C">
              <w:rPr>
                <w:rFonts w:cstheme="minorHAnsi"/>
                <w:sz w:val="22"/>
                <w:szCs w:val="22"/>
                <w:lang w:val="en-US"/>
              </w:rPr>
              <w:t>“gender identity”</w:t>
            </w:r>
            <w:r w:rsidR="005B59B2" w:rsidRPr="005C296C">
              <w:rPr>
                <w:rFonts w:cstheme="minorHAnsi"/>
                <w:sz w:val="22"/>
                <w:szCs w:val="22"/>
                <w:lang w:val="en-US"/>
              </w:rPr>
              <w:t xml:space="preserve"> is</w:t>
            </w:r>
            <w:r w:rsidR="00BA7DA9" w:rsidRPr="005C296C">
              <w:rPr>
                <w:rFonts w:cstheme="minorHAnsi"/>
                <w:sz w:val="22"/>
                <w:szCs w:val="22"/>
                <w:lang w:val="en-US"/>
              </w:rPr>
              <w:t xml:space="preserve"> usually preferred</w:t>
            </w:r>
            <w:r w:rsidR="00A33674" w:rsidRPr="005C296C">
              <w:rPr>
                <w:rFonts w:cstheme="minorHAnsi"/>
                <w:sz w:val="22"/>
                <w:szCs w:val="22"/>
                <w:lang w:val="en-US"/>
              </w:rPr>
              <w:t xml:space="preserve">. </w:t>
            </w:r>
          </w:p>
          <w:p w14:paraId="666D14BE" w14:textId="77777777" w:rsidR="00BA7DA9" w:rsidRPr="005C296C" w:rsidRDefault="00BA7DA9" w:rsidP="005F48BE">
            <w:pPr>
              <w:rPr>
                <w:rFonts w:cstheme="minorHAnsi"/>
                <w:sz w:val="22"/>
                <w:szCs w:val="22"/>
                <w:lang w:val="en-US"/>
              </w:rPr>
            </w:pPr>
          </w:p>
          <w:p w14:paraId="1894AA54" w14:textId="7A3EA4AD" w:rsidR="000D4798" w:rsidRPr="005C296C" w:rsidRDefault="00CB15C4" w:rsidP="005F48BE">
            <w:pPr>
              <w:rPr>
                <w:rFonts w:cstheme="minorHAnsi"/>
                <w:sz w:val="22"/>
                <w:szCs w:val="22"/>
                <w:lang w:val="en-US"/>
              </w:rPr>
            </w:pPr>
            <w:r w:rsidRPr="005C296C">
              <w:rPr>
                <w:rFonts w:cstheme="minorHAnsi"/>
                <w:sz w:val="22"/>
                <w:szCs w:val="22"/>
                <w:lang w:val="en-US"/>
              </w:rPr>
              <w:t xml:space="preserve">Some </w:t>
            </w:r>
            <w:r w:rsidR="00A427AF" w:rsidRPr="005C296C">
              <w:rPr>
                <w:rFonts w:cstheme="minorHAnsi"/>
                <w:sz w:val="22"/>
                <w:szCs w:val="22"/>
                <w:lang w:val="en-US"/>
              </w:rPr>
              <w:t xml:space="preserve">questions </w:t>
            </w:r>
            <w:r w:rsidR="00BA7DA9" w:rsidRPr="005C296C">
              <w:rPr>
                <w:rFonts w:cstheme="minorHAnsi"/>
                <w:sz w:val="22"/>
                <w:szCs w:val="22"/>
                <w:lang w:val="en-US"/>
              </w:rPr>
              <w:t>ask people</w:t>
            </w:r>
            <w:r w:rsidR="000D4798" w:rsidRPr="005C296C">
              <w:rPr>
                <w:rFonts w:cstheme="minorHAnsi"/>
                <w:sz w:val="22"/>
                <w:szCs w:val="22"/>
                <w:lang w:val="en-US"/>
              </w:rPr>
              <w:t xml:space="preserve"> whether their gender identi</w:t>
            </w:r>
            <w:r w:rsidR="005F7604" w:rsidRPr="005C296C">
              <w:rPr>
                <w:rFonts w:cstheme="minorHAnsi"/>
                <w:sz w:val="22"/>
                <w:szCs w:val="22"/>
                <w:lang w:val="en-US"/>
              </w:rPr>
              <w:t>t</w:t>
            </w:r>
            <w:r w:rsidR="000D4798" w:rsidRPr="005C296C">
              <w:rPr>
                <w:rFonts w:cstheme="minorHAnsi"/>
                <w:sz w:val="22"/>
                <w:szCs w:val="22"/>
                <w:lang w:val="en-US"/>
              </w:rPr>
              <w:t xml:space="preserve">y matches their sex as registered as birth. However, unless </w:t>
            </w:r>
            <w:r w:rsidR="008477DC" w:rsidRPr="005C296C">
              <w:rPr>
                <w:rFonts w:cstheme="minorHAnsi"/>
                <w:sz w:val="22"/>
                <w:szCs w:val="22"/>
                <w:lang w:val="en-US"/>
              </w:rPr>
              <w:t>this is crucial for</w:t>
            </w:r>
            <w:r w:rsidR="000D4798" w:rsidRPr="005C296C">
              <w:rPr>
                <w:rFonts w:cstheme="minorHAnsi"/>
                <w:sz w:val="22"/>
                <w:szCs w:val="22"/>
                <w:lang w:val="en-US"/>
              </w:rPr>
              <w:t xml:space="preserve"> your data collection</w:t>
            </w:r>
            <w:r w:rsidR="008477DC" w:rsidRPr="005C296C">
              <w:rPr>
                <w:rFonts w:cstheme="minorHAnsi"/>
                <w:sz w:val="22"/>
                <w:szCs w:val="22"/>
                <w:lang w:val="en-US"/>
              </w:rPr>
              <w:t>,</w:t>
            </w:r>
            <w:r w:rsidR="000D4798" w:rsidRPr="005C296C">
              <w:rPr>
                <w:rFonts w:cstheme="minorHAnsi"/>
                <w:sz w:val="22"/>
                <w:szCs w:val="22"/>
                <w:lang w:val="en-US"/>
              </w:rPr>
              <w:t xml:space="preserve"> we recommend asking people whether they identify as trans as this is </w:t>
            </w:r>
            <w:r w:rsidR="00277B1E" w:rsidRPr="005C296C">
              <w:rPr>
                <w:rFonts w:cstheme="minorHAnsi"/>
                <w:sz w:val="22"/>
                <w:szCs w:val="22"/>
                <w:lang w:val="en-US"/>
              </w:rPr>
              <w:t xml:space="preserve">generally considered to be </w:t>
            </w:r>
            <w:r w:rsidR="000D4798" w:rsidRPr="005C296C">
              <w:rPr>
                <w:rFonts w:cstheme="minorHAnsi"/>
                <w:sz w:val="22"/>
                <w:szCs w:val="22"/>
                <w:lang w:val="en-US"/>
              </w:rPr>
              <w:t>a less intrusive question</w:t>
            </w:r>
            <w:r w:rsidR="00BA7DA9" w:rsidRPr="005C296C">
              <w:rPr>
                <w:rFonts w:cstheme="minorHAnsi"/>
                <w:sz w:val="22"/>
                <w:szCs w:val="22"/>
                <w:lang w:val="en-US"/>
              </w:rPr>
              <w:t>.</w:t>
            </w:r>
            <w:r w:rsidR="000D4798" w:rsidRPr="005C296C">
              <w:rPr>
                <w:rFonts w:cstheme="minorHAnsi"/>
                <w:sz w:val="22"/>
                <w:szCs w:val="22"/>
                <w:lang w:val="en-US"/>
              </w:rPr>
              <w:t xml:space="preserve"> </w:t>
            </w:r>
          </w:p>
        </w:tc>
      </w:tr>
    </w:tbl>
    <w:p w14:paraId="6C85028B" w14:textId="77777777" w:rsidR="0039144B" w:rsidRDefault="0039144B">
      <w:pPr>
        <w:rPr>
          <w:caps/>
          <w:spacing w:val="15"/>
          <w:sz w:val="22"/>
          <w:szCs w:val="22"/>
        </w:rPr>
      </w:pPr>
      <w:r>
        <w:br w:type="page"/>
      </w:r>
    </w:p>
    <w:p w14:paraId="4DB631BD" w14:textId="522B91CB" w:rsidR="0009791F" w:rsidRPr="005C296C" w:rsidRDefault="0009791F" w:rsidP="003F1012">
      <w:pPr>
        <w:pStyle w:val="Heading2"/>
      </w:pPr>
      <w:bookmarkStart w:id="36" w:name="_Toc103159161"/>
      <w:r w:rsidRPr="005C296C">
        <w:lastRenderedPageBreak/>
        <w:t>Sexual orientation</w:t>
      </w:r>
      <w:bookmarkEnd w:id="36"/>
      <w:r w:rsidRPr="005C296C">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09791F" w:rsidRPr="005C296C" w14:paraId="1DE23849" w14:textId="77777777" w:rsidTr="0009791F">
        <w:tc>
          <w:tcPr>
            <w:tcW w:w="2500" w:type="pct"/>
          </w:tcPr>
          <w:p w14:paraId="468BA3E0" w14:textId="77777777" w:rsidR="0009791F" w:rsidRPr="005C296C" w:rsidRDefault="0009791F" w:rsidP="0018127C">
            <w:pPr>
              <w:pStyle w:val="Heading3"/>
              <w:outlineLvl w:val="2"/>
              <w:rPr>
                <w:sz w:val="22"/>
                <w:szCs w:val="22"/>
              </w:rPr>
            </w:pPr>
            <w:bookmarkStart w:id="37" w:name="_Toc102124652"/>
            <w:bookmarkStart w:id="38" w:name="_Toc103159162"/>
            <w:r w:rsidRPr="005C296C">
              <w:rPr>
                <w:sz w:val="22"/>
                <w:szCs w:val="22"/>
              </w:rPr>
              <w:t>Suggested question structure:</w:t>
            </w:r>
            <w:bookmarkEnd w:id="37"/>
            <w:bookmarkEnd w:id="38"/>
          </w:p>
          <w:p w14:paraId="761AA881" w14:textId="77777777" w:rsidR="0009791F" w:rsidRPr="005C296C" w:rsidRDefault="0009791F" w:rsidP="005F48BE">
            <w:pPr>
              <w:rPr>
                <w:sz w:val="22"/>
                <w:szCs w:val="22"/>
              </w:rPr>
            </w:pPr>
          </w:p>
          <w:p w14:paraId="77BF5EC9" w14:textId="17739DB0" w:rsidR="0009791F" w:rsidRPr="005C296C" w:rsidRDefault="0009791F" w:rsidP="005F48BE">
            <w:pPr>
              <w:rPr>
                <w:rFonts w:cstheme="minorHAnsi"/>
                <w:b/>
                <w:sz w:val="22"/>
                <w:szCs w:val="22"/>
              </w:rPr>
            </w:pPr>
            <w:r w:rsidRPr="005C296C">
              <w:rPr>
                <w:rFonts w:cstheme="minorHAnsi"/>
                <w:b/>
                <w:sz w:val="22"/>
                <w:szCs w:val="22"/>
              </w:rPr>
              <w:t>Which of the following best describes your sexual orientation?</w:t>
            </w:r>
          </w:p>
          <w:p w14:paraId="49752EEC" w14:textId="77777777" w:rsidR="00367C6A" w:rsidRPr="005C296C" w:rsidRDefault="00367C6A" w:rsidP="005F48BE">
            <w:pPr>
              <w:rPr>
                <w:rFonts w:cstheme="minorHAnsi"/>
                <w:b/>
                <w:sz w:val="22"/>
                <w:szCs w:val="22"/>
              </w:rPr>
            </w:pPr>
          </w:p>
          <w:p w14:paraId="03A44407" w14:textId="77777777" w:rsidR="0009791F" w:rsidRPr="005C296C" w:rsidRDefault="0009791F" w:rsidP="00110C0F">
            <w:pPr>
              <w:pStyle w:val="ListParagraph"/>
              <w:numPr>
                <w:ilvl w:val="0"/>
                <w:numId w:val="7"/>
              </w:numPr>
              <w:ind w:left="447" w:hanging="283"/>
              <w:rPr>
                <w:rFonts w:cstheme="minorHAnsi"/>
                <w:sz w:val="22"/>
                <w:szCs w:val="22"/>
                <w:lang w:val="en-US"/>
              </w:rPr>
            </w:pPr>
            <w:r w:rsidRPr="005C296C">
              <w:rPr>
                <w:rFonts w:cstheme="minorHAnsi"/>
                <w:sz w:val="22"/>
                <w:szCs w:val="22"/>
                <w:lang w:val="en-US"/>
              </w:rPr>
              <w:t>Asexual</w:t>
            </w:r>
          </w:p>
          <w:p w14:paraId="4FD26F86" w14:textId="77777777" w:rsidR="0009791F" w:rsidRPr="005C296C" w:rsidRDefault="0009791F" w:rsidP="00110C0F">
            <w:pPr>
              <w:numPr>
                <w:ilvl w:val="0"/>
                <w:numId w:val="7"/>
              </w:numPr>
              <w:ind w:left="447" w:hanging="283"/>
              <w:rPr>
                <w:rFonts w:cstheme="minorHAnsi"/>
                <w:sz w:val="22"/>
                <w:szCs w:val="22"/>
                <w:lang w:val="en-US"/>
              </w:rPr>
            </w:pPr>
            <w:r w:rsidRPr="005C296C">
              <w:rPr>
                <w:rFonts w:cstheme="minorHAnsi"/>
                <w:sz w:val="22"/>
                <w:szCs w:val="22"/>
                <w:lang w:val="en-US"/>
              </w:rPr>
              <w:t>Bi/bisexual</w:t>
            </w:r>
          </w:p>
          <w:p w14:paraId="570D3D3F" w14:textId="77777777" w:rsidR="0009791F" w:rsidRPr="005C296C" w:rsidRDefault="0009791F" w:rsidP="00110C0F">
            <w:pPr>
              <w:numPr>
                <w:ilvl w:val="0"/>
                <w:numId w:val="7"/>
              </w:numPr>
              <w:ind w:left="447" w:hanging="283"/>
              <w:rPr>
                <w:rFonts w:cstheme="minorHAnsi"/>
                <w:sz w:val="22"/>
                <w:szCs w:val="22"/>
                <w:lang w:val="en-US"/>
              </w:rPr>
            </w:pPr>
            <w:r w:rsidRPr="005C296C">
              <w:rPr>
                <w:rFonts w:cstheme="minorHAnsi"/>
                <w:sz w:val="22"/>
                <w:szCs w:val="22"/>
                <w:lang w:val="en-US"/>
              </w:rPr>
              <w:t>Gay man</w:t>
            </w:r>
          </w:p>
          <w:p w14:paraId="31F3845C" w14:textId="77777777" w:rsidR="0009791F" w:rsidRPr="005C296C" w:rsidRDefault="0009791F" w:rsidP="00110C0F">
            <w:pPr>
              <w:numPr>
                <w:ilvl w:val="0"/>
                <w:numId w:val="7"/>
              </w:numPr>
              <w:ind w:left="447" w:hanging="283"/>
              <w:rPr>
                <w:rFonts w:cstheme="minorHAnsi"/>
                <w:sz w:val="22"/>
                <w:szCs w:val="22"/>
                <w:lang w:val="en-US"/>
              </w:rPr>
            </w:pPr>
            <w:r w:rsidRPr="005C296C">
              <w:rPr>
                <w:rFonts w:cstheme="minorHAnsi"/>
                <w:sz w:val="22"/>
                <w:szCs w:val="22"/>
                <w:lang w:val="en-US"/>
              </w:rPr>
              <w:t>Gay woman/lesbian</w:t>
            </w:r>
          </w:p>
          <w:p w14:paraId="66299B88" w14:textId="77777777" w:rsidR="0009791F" w:rsidRPr="005C296C" w:rsidRDefault="0009791F" w:rsidP="00110C0F">
            <w:pPr>
              <w:numPr>
                <w:ilvl w:val="0"/>
                <w:numId w:val="7"/>
              </w:numPr>
              <w:ind w:left="447" w:hanging="283"/>
              <w:rPr>
                <w:rFonts w:cstheme="minorHAnsi"/>
                <w:sz w:val="22"/>
                <w:szCs w:val="22"/>
                <w:lang w:val="en-US"/>
              </w:rPr>
            </w:pPr>
            <w:r w:rsidRPr="005C296C">
              <w:rPr>
                <w:rFonts w:cstheme="minorHAnsi"/>
                <w:sz w:val="22"/>
                <w:szCs w:val="22"/>
                <w:lang w:val="en-US"/>
              </w:rPr>
              <w:t>Queer</w:t>
            </w:r>
          </w:p>
          <w:p w14:paraId="65408FA3" w14:textId="77777777" w:rsidR="0009791F" w:rsidRPr="005C296C" w:rsidRDefault="0009791F" w:rsidP="00110C0F">
            <w:pPr>
              <w:numPr>
                <w:ilvl w:val="0"/>
                <w:numId w:val="7"/>
              </w:numPr>
              <w:ind w:left="447" w:hanging="283"/>
              <w:rPr>
                <w:rFonts w:cstheme="minorHAnsi"/>
                <w:sz w:val="22"/>
                <w:szCs w:val="22"/>
                <w:lang w:val="en-US"/>
              </w:rPr>
            </w:pPr>
            <w:r w:rsidRPr="005C296C">
              <w:rPr>
                <w:rFonts w:cstheme="minorHAnsi"/>
                <w:sz w:val="22"/>
                <w:szCs w:val="22"/>
                <w:lang w:val="en-US"/>
              </w:rPr>
              <w:t>Straight/heterosexual</w:t>
            </w:r>
          </w:p>
          <w:p w14:paraId="78D35B3E" w14:textId="77777777" w:rsidR="0009791F" w:rsidRPr="005C296C" w:rsidRDefault="0009791F" w:rsidP="00110C0F">
            <w:pPr>
              <w:numPr>
                <w:ilvl w:val="0"/>
                <w:numId w:val="7"/>
              </w:numPr>
              <w:ind w:left="447" w:hanging="283"/>
              <w:rPr>
                <w:rFonts w:cstheme="minorHAnsi"/>
                <w:sz w:val="22"/>
                <w:szCs w:val="22"/>
                <w:lang w:val="en-US"/>
              </w:rPr>
            </w:pPr>
            <w:r w:rsidRPr="005C296C">
              <w:rPr>
                <w:rFonts w:cstheme="minorHAnsi"/>
                <w:sz w:val="22"/>
                <w:szCs w:val="22"/>
                <w:lang w:val="en-US"/>
              </w:rPr>
              <w:t>Pansexual</w:t>
            </w:r>
          </w:p>
          <w:p w14:paraId="1A03D2EF" w14:textId="46C606AB" w:rsidR="004E5EA3" w:rsidRDefault="004E5EA3" w:rsidP="00110C0F">
            <w:pPr>
              <w:numPr>
                <w:ilvl w:val="0"/>
                <w:numId w:val="7"/>
              </w:numPr>
              <w:ind w:left="447" w:hanging="283"/>
              <w:rPr>
                <w:rFonts w:cstheme="minorHAnsi"/>
                <w:sz w:val="22"/>
                <w:szCs w:val="22"/>
                <w:lang w:val="en-US"/>
              </w:rPr>
            </w:pPr>
            <w:r w:rsidRPr="004E5EA3">
              <w:rPr>
                <w:rFonts w:cstheme="minorHAnsi"/>
                <w:sz w:val="22"/>
                <w:szCs w:val="22"/>
                <w:lang w:val="en-US"/>
              </w:rPr>
              <w:t xml:space="preserve">I identify in another way </w:t>
            </w:r>
            <w:r>
              <w:rPr>
                <w:rFonts w:cstheme="minorHAnsi"/>
                <w:sz w:val="22"/>
                <w:szCs w:val="22"/>
                <w:lang w:val="en-US"/>
              </w:rPr>
              <w:t>(</w:t>
            </w:r>
            <w:r w:rsidRPr="004E5EA3">
              <w:rPr>
                <w:rFonts w:cstheme="minorHAnsi"/>
                <w:sz w:val="22"/>
                <w:szCs w:val="22"/>
                <w:lang w:val="en-US"/>
              </w:rPr>
              <w:t>please describe</w:t>
            </w:r>
            <w:r>
              <w:rPr>
                <w:rFonts w:cstheme="minorHAnsi"/>
                <w:sz w:val="22"/>
                <w:szCs w:val="22"/>
                <w:lang w:val="en-US"/>
              </w:rPr>
              <w:t>)</w:t>
            </w:r>
          </w:p>
          <w:p w14:paraId="0FD4B582" w14:textId="77777777" w:rsidR="0009791F" w:rsidRPr="005C296C" w:rsidRDefault="0009791F" w:rsidP="00110C0F">
            <w:pPr>
              <w:numPr>
                <w:ilvl w:val="0"/>
                <w:numId w:val="7"/>
              </w:numPr>
              <w:ind w:left="447" w:hanging="283"/>
              <w:rPr>
                <w:rFonts w:cstheme="minorHAnsi"/>
                <w:sz w:val="22"/>
                <w:szCs w:val="22"/>
                <w:lang w:val="en-US"/>
              </w:rPr>
            </w:pPr>
            <w:r w:rsidRPr="005C296C">
              <w:rPr>
                <w:rFonts w:cstheme="minorHAnsi"/>
                <w:sz w:val="22"/>
                <w:szCs w:val="22"/>
                <w:lang w:val="en-US"/>
              </w:rPr>
              <w:t>Prefer not to say</w:t>
            </w:r>
          </w:p>
          <w:p w14:paraId="6E43F791" w14:textId="77777777" w:rsidR="0009791F" w:rsidRPr="005C296C" w:rsidRDefault="0009791F" w:rsidP="005F48BE">
            <w:pPr>
              <w:rPr>
                <w:rFonts w:cstheme="minorHAnsi"/>
                <w:sz w:val="22"/>
                <w:szCs w:val="22"/>
              </w:rPr>
            </w:pPr>
          </w:p>
        </w:tc>
        <w:tc>
          <w:tcPr>
            <w:tcW w:w="2500" w:type="pct"/>
            <w:shd w:val="clear" w:color="auto" w:fill="FFFDE2"/>
          </w:tcPr>
          <w:p w14:paraId="275113CC" w14:textId="5414BB4F" w:rsidR="0009791F" w:rsidRPr="005C296C" w:rsidRDefault="0009791F" w:rsidP="0018127C">
            <w:pPr>
              <w:pStyle w:val="Heading3"/>
              <w:outlineLvl w:val="2"/>
              <w:rPr>
                <w:sz w:val="22"/>
                <w:szCs w:val="22"/>
              </w:rPr>
            </w:pPr>
            <w:bookmarkStart w:id="39" w:name="_Toc102124653"/>
            <w:bookmarkStart w:id="40" w:name="_Toc103159163"/>
            <w:r w:rsidRPr="005C296C">
              <w:rPr>
                <w:sz w:val="22"/>
                <w:szCs w:val="22"/>
              </w:rPr>
              <w:t>Things to consider</w:t>
            </w:r>
            <w:bookmarkEnd w:id="39"/>
            <w:bookmarkEnd w:id="40"/>
          </w:p>
          <w:p w14:paraId="2074DBFA" w14:textId="1F1D3998" w:rsidR="00AB03C4" w:rsidRPr="005C296C" w:rsidRDefault="00E81401" w:rsidP="005B59B2">
            <w:pPr>
              <w:spacing w:before="240"/>
              <w:rPr>
                <w:rStyle w:val="Hyperlink"/>
                <w:rFonts w:cstheme="minorHAnsi"/>
                <w:sz w:val="22"/>
                <w:szCs w:val="22"/>
                <w:lang w:val="en-US"/>
              </w:rPr>
            </w:pPr>
            <w:r w:rsidRPr="005C296C">
              <w:rPr>
                <w:rFonts w:cstheme="minorHAnsi"/>
                <w:sz w:val="22"/>
                <w:szCs w:val="22"/>
                <w:lang w:val="en-US"/>
              </w:rPr>
              <w:t xml:space="preserve">This question </w:t>
            </w:r>
            <w:r w:rsidR="00AB03C4" w:rsidRPr="005C296C">
              <w:rPr>
                <w:rFonts w:cstheme="minorHAnsi"/>
                <w:sz w:val="22"/>
                <w:szCs w:val="22"/>
                <w:lang w:val="en-US"/>
              </w:rPr>
              <w:t xml:space="preserve">is based on the </w:t>
            </w:r>
            <w:hyperlink r:id="rId33" w:history="1">
              <w:r w:rsidR="00AB03C4" w:rsidRPr="005C296C">
                <w:rPr>
                  <w:rStyle w:val="Hyperlink"/>
                  <w:rFonts w:cstheme="minorHAnsi"/>
                  <w:sz w:val="22"/>
                  <w:szCs w:val="22"/>
                  <w:lang w:val="en-US"/>
                </w:rPr>
                <w:t>Advance HE</w:t>
              </w:r>
            </w:hyperlink>
          </w:p>
          <w:p w14:paraId="4CE37CC8" w14:textId="6BC0AE5A" w:rsidR="00F14120" w:rsidRPr="005C296C" w:rsidRDefault="00AB03C4" w:rsidP="00F14120">
            <w:pPr>
              <w:rPr>
                <w:color w:val="0563C1" w:themeColor="hyperlink"/>
                <w:sz w:val="22"/>
                <w:szCs w:val="22"/>
                <w:u w:val="single"/>
              </w:rPr>
            </w:pPr>
            <w:r w:rsidRPr="005C296C">
              <w:rPr>
                <w:rFonts w:cstheme="minorHAnsi"/>
                <w:sz w:val="22"/>
                <w:szCs w:val="22"/>
                <w:lang w:val="en-US"/>
              </w:rPr>
              <w:t xml:space="preserve">recommendations, which draw on definitions from Stonewall and </w:t>
            </w:r>
            <w:proofErr w:type="spellStart"/>
            <w:r w:rsidRPr="005C296C">
              <w:rPr>
                <w:rFonts w:cstheme="minorHAnsi"/>
                <w:sz w:val="22"/>
                <w:szCs w:val="22"/>
                <w:lang w:val="en-US"/>
              </w:rPr>
              <w:t>Maaple</w:t>
            </w:r>
            <w:proofErr w:type="spellEnd"/>
            <w:r w:rsidRPr="005C296C">
              <w:rPr>
                <w:rFonts w:cstheme="minorHAnsi"/>
                <w:sz w:val="22"/>
                <w:szCs w:val="22"/>
                <w:lang w:val="en-US"/>
              </w:rPr>
              <w:t xml:space="preserve">. </w:t>
            </w:r>
            <w:r w:rsidR="004B7D3A" w:rsidRPr="005C296C">
              <w:rPr>
                <w:rFonts w:cstheme="minorHAnsi"/>
                <w:sz w:val="22"/>
                <w:szCs w:val="22"/>
                <w:lang w:val="en-US"/>
              </w:rPr>
              <w:t xml:space="preserve">Advance HE and the Equality Challenge Unit </w:t>
            </w:r>
            <w:r w:rsidR="000B4D2D" w:rsidRPr="005C296C">
              <w:rPr>
                <w:rFonts w:cstheme="minorHAnsi"/>
                <w:sz w:val="22"/>
                <w:szCs w:val="22"/>
                <w:lang w:val="en-US"/>
              </w:rPr>
              <w:t>state that a</w:t>
            </w:r>
            <w:r w:rsidR="0009791F" w:rsidRPr="005C296C">
              <w:rPr>
                <w:rFonts w:cstheme="minorHAnsi"/>
                <w:sz w:val="22"/>
                <w:szCs w:val="22"/>
                <w:lang w:val="en-US"/>
              </w:rPr>
              <w:t xml:space="preserve">lthough “queer” has previously been a derogatory term, the term has been reclaimed by many LGB+ individuals who don’t identify with the traditional categories around sexual orientation. </w:t>
            </w:r>
            <w:r w:rsidR="006C459F" w:rsidRPr="005C296C">
              <w:rPr>
                <w:rFonts w:cstheme="minorHAnsi"/>
                <w:sz w:val="22"/>
                <w:szCs w:val="22"/>
                <w:lang w:val="en-US"/>
              </w:rPr>
              <w:t>We also include “pansexual”</w:t>
            </w:r>
            <w:r w:rsidRPr="005C296C">
              <w:rPr>
                <w:rFonts w:cstheme="minorHAnsi"/>
                <w:sz w:val="22"/>
                <w:szCs w:val="22"/>
                <w:lang w:val="en-US"/>
              </w:rPr>
              <w:t xml:space="preserve"> as an additional response option</w:t>
            </w:r>
            <w:r w:rsidR="006C459F" w:rsidRPr="005C296C">
              <w:rPr>
                <w:rFonts w:cstheme="minorHAnsi"/>
                <w:sz w:val="22"/>
                <w:szCs w:val="22"/>
                <w:lang w:val="en-US"/>
              </w:rPr>
              <w:t xml:space="preserve">, </w:t>
            </w:r>
            <w:r w:rsidR="00F14120" w:rsidRPr="005C296C">
              <w:rPr>
                <w:rFonts w:cstheme="minorHAnsi"/>
                <w:sz w:val="22"/>
                <w:szCs w:val="22"/>
                <w:lang w:val="en-US"/>
              </w:rPr>
              <w:t>based on feedback from previous survey</w:t>
            </w:r>
            <w:r w:rsidR="006800BF" w:rsidRPr="005C296C">
              <w:rPr>
                <w:rFonts w:cstheme="minorHAnsi"/>
                <w:sz w:val="22"/>
                <w:szCs w:val="22"/>
                <w:lang w:val="en-US"/>
              </w:rPr>
              <w:t xml:space="preserve"> respondents</w:t>
            </w:r>
            <w:r w:rsidR="00F14120" w:rsidRPr="005C296C">
              <w:rPr>
                <w:rFonts w:cstheme="minorHAnsi"/>
                <w:sz w:val="22"/>
                <w:szCs w:val="22"/>
                <w:lang w:val="en-US"/>
              </w:rPr>
              <w:t xml:space="preserve">. </w:t>
            </w:r>
          </w:p>
          <w:p w14:paraId="3D994F50" w14:textId="77777777" w:rsidR="0009791F" w:rsidRPr="005C296C" w:rsidRDefault="002A4276" w:rsidP="00F14120">
            <w:pPr>
              <w:rPr>
                <w:rFonts w:cstheme="minorHAnsi"/>
                <w:sz w:val="22"/>
                <w:szCs w:val="22"/>
                <w:lang w:val="en-US"/>
              </w:rPr>
            </w:pPr>
            <w:r w:rsidRPr="005C296C">
              <w:rPr>
                <w:rFonts w:cstheme="minorHAnsi"/>
                <w:sz w:val="22"/>
                <w:szCs w:val="22"/>
                <w:lang w:val="en-US"/>
              </w:rPr>
              <w:t xml:space="preserve"> </w:t>
            </w:r>
          </w:p>
          <w:p w14:paraId="2BDED01A" w14:textId="4A8B6FA2" w:rsidR="00AB03C4" w:rsidRPr="005C296C" w:rsidRDefault="00AB03C4" w:rsidP="00F14120">
            <w:pPr>
              <w:rPr>
                <w:rFonts w:cstheme="minorHAnsi"/>
                <w:sz w:val="22"/>
                <w:szCs w:val="22"/>
                <w:lang w:val="en-US"/>
              </w:rPr>
            </w:pPr>
            <w:r w:rsidRPr="005C296C">
              <w:rPr>
                <w:rFonts w:cstheme="minorHAnsi"/>
                <w:sz w:val="22"/>
                <w:szCs w:val="22"/>
                <w:lang w:val="en-US"/>
              </w:rPr>
              <w:t>Helpful information additional about asking questions on sexual orientation (and gender identity) can be found in the Stonewall guide “</w:t>
            </w:r>
            <w:hyperlink r:id="rId34" w:history="1">
              <w:r w:rsidRPr="005C296C">
                <w:rPr>
                  <w:rStyle w:val="Hyperlink"/>
                  <w:rFonts w:cstheme="minorHAnsi"/>
                  <w:sz w:val="22"/>
                  <w:szCs w:val="22"/>
                  <w:lang w:val="en-US"/>
                </w:rPr>
                <w:t>Do ask, do tell</w:t>
              </w:r>
            </w:hyperlink>
            <w:r w:rsidRPr="005C296C">
              <w:rPr>
                <w:rFonts w:cstheme="minorHAnsi"/>
                <w:sz w:val="22"/>
                <w:szCs w:val="22"/>
                <w:lang w:val="en-US"/>
              </w:rPr>
              <w:t>”</w:t>
            </w:r>
          </w:p>
        </w:tc>
      </w:tr>
    </w:tbl>
    <w:p w14:paraId="52D2B366" w14:textId="4E36D521" w:rsidR="0009791F" w:rsidRPr="005C296C" w:rsidRDefault="0009791F">
      <w:pPr>
        <w:rPr>
          <w:sz w:val="22"/>
          <w:szCs w:val="22"/>
        </w:rPr>
      </w:pPr>
    </w:p>
    <w:p w14:paraId="1DB72400" w14:textId="77777777" w:rsidR="0039144B" w:rsidRDefault="0039144B">
      <w:pPr>
        <w:rPr>
          <w:caps/>
          <w:spacing w:val="15"/>
          <w:sz w:val="22"/>
          <w:szCs w:val="22"/>
        </w:rPr>
      </w:pPr>
      <w:r>
        <w:br w:type="page"/>
      </w:r>
    </w:p>
    <w:p w14:paraId="0155D985" w14:textId="18EED6E7" w:rsidR="0009791F" w:rsidRPr="005C296C" w:rsidRDefault="0009791F" w:rsidP="003F1012">
      <w:pPr>
        <w:pStyle w:val="Heading2"/>
      </w:pPr>
      <w:bookmarkStart w:id="41" w:name="_Toc103159164"/>
      <w:r w:rsidRPr="005C296C">
        <w:lastRenderedPageBreak/>
        <w:t>Caring responsibilities</w:t>
      </w:r>
      <w:bookmarkEnd w:id="41"/>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09791F" w:rsidRPr="005C296C" w14:paraId="5CB17A90" w14:textId="77777777" w:rsidTr="0009791F">
        <w:tc>
          <w:tcPr>
            <w:tcW w:w="2500" w:type="pct"/>
          </w:tcPr>
          <w:p w14:paraId="191EB416" w14:textId="77777777" w:rsidR="0009791F" w:rsidRPr="005C296C" w:rsidRDefault="0009791F" w:rsidP="0018127C">
            <w:pPr>
              <w:pStyle w:val="Heading3"/>
              <w:outlineLvl w:val="2"/>
              <w:rPr>
                <w:sz w:val="22"/>
                <w:szCs w:val="22"/>
              </w:rPr>
            </w:pPr>
            <w:bookmarkStart w:id="42" w:name="_Toc102124655"/>
            <w:bookmarkStart w:id="43" w:name="_Toc103159165"/>
            <w:r w:rsidRPr="005C296C">
              <w:rPr>
                <w:sz w:val="22"/>
                <w:szCs w:val="22"/>
              </w:rPr>
              <w:t>Suggested question structure:</w:t>
            </w:r>
            <w:bookmarkEnd w:id="42"/>
            <w:bookmarkEnd w:id="43"/>
          </w:p>
          <w:p w14:paraId="49EF7E24" w14:textId="77777777" w:rsidR="0009791F" w:rsidRPr="005C296C" w:rsidRDefault="0009791F" w:rsidP="005F48BE">
            <w:pPr>
              <w:rPr>
                <w:sz w:val="22"/>
                <w:szCs w:val="22"/>
              </w:rPr>
            </w:pPr>
          </w:p>
          <w:p w14:paraId="03C7163B" w14:textId="27FEFC60" w:rsidR="0009791F" w:rsidRPr="005C296C" w:rsidRDefault="0009791F" w:rsidP="005F48BE">
            <w:pPr>
              <w:rPr>
                <w:rFonts w:cstheme="minorHAnsi"/>
                <w:sz w:val="22"/>
                <w:szCs w:val="22"/>
              </w:rPr>
            </w:pPr>
            <w:r w:rsidRPr="005C296C">
              <w:rPr>
                <w:rFonts w:cstheme="minorHAnsi"/>
                <w:b/>
                <w:sz w:val="22"/>
                <w:szCs w:val="22"/>
              </w:rPr>
              <w:t xml:space="preserve">Do you have any caring responsibilities? </w:t>
            </w:r>
            <w:r w:rsidRPr="005C296C">
              <w:rPr>
                <w:rFonts w:cstheme="minorHAnsi"/>
                <w:sz w:val="22"/>
                <w:szCs w:val="22"/>
              </w:rPr>
              <w:t xml:space="preserve">(tick all that apply) </w:t>
            </w:r>
          </w:p>
          <w:p w14:paraId="7C24A45F" w14:textId="77777777" w:rsidR="00830B5A" w:rsidRPr="005C296C" w:rsidRDefault="00830B5A" w:rsidP="005F48BE">
            <w:pPr>
              <w:rPr>
                <w:rFonts w:cstheme="minorHAnsi"/>
                <w:sz w:val="22"/>
                <w:szCs w:val="22"/>
              </w:rPr>
            </w:pPr>
          </w:p>
          <w:p w14:paraId="07AC7F2C" w14:textId="77777777" w:rsidR="0009791F" w:rsidRPr="005C296C" w:rsidRDefault="0009791F" w:rsidP="00110C0F">
            <w:pPr>
              <w:numPr>
                <w:ilvl w:val="0"/>
                <w:numId w:val="13"/>
              </w:numPr>
              <w:ind w:left="596"/>
              <w:rPr>
                <w:rFonts w:cstheme="minorHAnsi"/>
                <w:sz w:val="22"/>
                <w:szCs w:val="22"/>
                <w:lang w:val="en-US"/>
              </w:rPr>
            </w:pPr>
            <w:r w:rsidRPr="005C296C">
              <w:rPr>
                <w:rFonts w:cstheme="minorHAnsi"/>
                <w:sz w:val="22"/>
                <w:szCs w:val="22"/>
                <w:lang w:val="en-US"/>
              </w:rPr>
              <w:t>None</w:t>
            </w:r>
          </w:p>
          <w:p w14:paraId="5BA83F63" w14:textId="0C166FB7" w:rsidR="00AB6162" w:rsidRPr="005C296C" w:rsidRDefault="00AB6162" w:rsidP="00110C0F">
            <w:pPr>
              <w:numPr>
                <w:ilvl w:val="0"/>
                <w:numId w:val="13"/>
              </w:numPr>
              <w:ind w:left="596"/>
              <w:rPr>
                <w:rFonts w:cstheme="minorHAnsi"/>
                <w:sz w:val="22"/>
                <w:szCs w:val="22"/>
                <w:lang w:val="en-US"/>
              </w:rPr>
            </w:pPr>
            <w:r w:rsidRPr="005C296C">
              <w:rPr>
                <w:rFonts w:cstheme="minorHAnsi"/>
                <w:sz w:val="22"/>
                <w:szCs w:val="22"/>
                <w:lang w:val="en-US"/>
              </w:rPr>
              <w:t>Primary carer of a child</w:t>
            </w:r>
            <w:r w:rsidR="004B7D3A" w:rsidRPr="005C296C">
              <w:rPr>
                <w:rFonts w:cstheme="minorHAnsi"/>
                <w:sz w:val="22"/>
                <w:szCs w:val="22"/>
                <w:lang w:val="en-US"/>
              </w:rPr>
              <w:t xml:space="preserve"> or </w:t>
            </w:r>
            <w:r w:rsidRPr="005C296C">
              <w:rPr>
                <w:rFonts w:cstheme="minorHAnsi"/>
                <w:sz w:val="22"/>
                <w:szCs w:val="22"/>
                <w:lang w:val="en-US"/>
              </w:rPr>
              <w:t>child</w:t>
            </w:r>
            <w:r w:rsidR="004B7D3A" w:rsidRPr="005C296C">
              <w:rPr>
                <w:rFonts w:cstheme="minorHAnsi"/>
                <w:sz w:val="22"/>
                <w:szCs w:val="22"/>
                <w:lang w:val="en-US"/>
              </w:rPr>
              <w:t>ren</w:t>
            </w:r>
            <w:r w:rsidRPr="005C296C">
              <w:rPr>
                <w:rFonts w:cstheme="minorHAnsi"/>
                <w:sz w:val="22"/>
                <w:szCs w:val="22"/>
                <w:lang w:val="en-US"/>
              </w:rPr>
              <w:t xml:space="preserve"> (under 18)</w:t>
            </w:r>
          </w:p>
          <w:p w14:paraId="7F977520" w14:textId="212602E0" w:rsidR="0009791F" w:rsidRPr="005C296C" w:rsidRDefault="0009791F" w:rsidP="00110C0F">
            <w:pPr>
              <w:numPr>
                <w:ilvl w:val="0"/>
                <w:numId w:val="13"/>
              </w:numPr>
              <w:ind w:left="596"/>
              <w:rPr>
                <w:rFonts w:cstheme="minorHAnsi"/>
                <w:sz w:val="22"/>
                <w:szCs w:val="22"/>
                <w:lang w:val="en-US"/>
              </w:rPr>
            </w:pPr>
            <w:r w:rsidRPr="005C296C">
              <w:rPr>
                <w:rFonts w:cstheme="minorHAnsi"/>
                <w:sz w:val="22"/>
                <w:szCs w:val="22"/>
                <w:lang w:val="en-US"/>
              </w:rPr>
              <w:t xml:space="preserve">Joint primary carer of a </w:t>
            </w:r>
            <w:r w:rsidR="004B7D3A" w:rsidRPr="005C296C">
              <w:rPr>
                <w:rFonts w:cstheme="minorHAnsi"/>
                <w:sz w:val="22"/>
                <w:szCs w:val="22"/>
                <w:lang w:val="en-US"/>
              </w:rPr>
              <w:t xml:space="preserve">child or children </w:t>
            </w:r>
            <w:r w:rsidRPr="005C296C">
              <w:rPr>
                <w:rFonts w:cstheme="minorHAnsi"/>
                <w:sz w:val="22"/>
                <w:szCs w:val="22"/>
                <w:lang w:val="en-US"/>
              </w:rPr>
              <w:t>(under 18)</w:t>
            </w:r>
          </w:p>
          <w:p w14:paraId="7F194CAC" w14:textId="72B84590" w:rsidR="00AB6162" w:rsidRPr="005C296C" w:rsidRDefault="00AB6162" w:rsidP="00110C0F">
            <w:pPr>
              <w:numPr>
                <w:ilvl w:val="0"/>
                <w:numId w:val="13"/>
              </w:numPr>
              <w:ind w:left="596"/>
              <w:rPr>
                <w:rFonts w:cstheme="minorHAnsi"/>
                <w:sz w:val="22"/>
                <w:szCs w:val="22"/>
                <w:lang w:val="en-US"/>
              </w:rPr>
            </w:pPr>
            <w:r w:rsidRPr="005C296C">
              <w:rPr>
                <w:rFonts w:cstheme="minorHAnsi"/>
                <w:sz w:val="22"/>
                <w:szCs w:val="22"/>
                <w:lang w:val="en-US"/>
              </w:rPr>
              <w:t xml:space="preserve">Primary carer of a disabled </w:t>
            </w:r>
            <w:r w:rsidR="004B7D3A" w:rsidRPr="005C296C">
              <w:rPr>
                <w:rFonts w:cstheme="minorHAnsi"/>
                <w:sz w:val="22"/>
                <w:szCs w:val="22"/>
                <w:lang w:val="en-US"/>
              </w:rPr>
              <w:t>child or children</w:t>
            </w:r>
          </w:p>
          <w:p w14:paraId="5ECC35DD" w14:textId="31AF060C" w:rsidR="0009791F" w:rsidRPr="005C296C" w:rsidRDefault="0009791F" w:rsidP="00110C0F">
            <w:pPr>
              <w:numPr>
                <w:ilvl w:val="0"/>
                <w:numId w:val="13"/>
              </w:numPr>
              <w:ind w:left="596"/>
              <w:rPr>
                <w:rFonts w:cstheme="minorHAnsi"/>
                <w:sz w:val="22"/>
                <w:szCs w:val="22"/>
                <w:lang w:val="en-US"/>
              </w:rPr>
            </w:pPr>
            <w:r w:rsidRPr="005C296C">
              <w:rPr>
                <w:rFonts w:cstheme="minorHAnsi"/>
                <w:sz w:val="22"/>
                <w:szCs w:val="22"/>
                <w:lang w:val="en-US"/>
              </w:rPr>
              <w:t xml:space="preserve">Joint primary carer of a disabled </w:t>
            </w:r>
            <w:r w:rsidR="004B7D3A" w:rsidRPr="005C296C">
              <w:rPr>
                <w:rFonts w:cstheme="minorHAnsi"/>
                <w:sz w:val="22"/>
                <w:szCs w:val="22"/>
                <w:lang w:val="en-US"/>
              </w:rPr>
              <w:t>child or children</w:t>
            </w:r>
          </w:p>
          <w:p w14:paraId="1A9C434C" w14:textId="77777777" w:rsidR="00AB6162" w:rsidRPr="005C296C" w:rsidRDefault="00AB6162" w:rsidP="00110C0F">
            <w:pPr>
              <w:numPr>
                <w:ilvl w:val="0"/>
                <w:numId w:val="13"/>
              </w:numPr>
              <w:ind w:left="596"/>
              <w:rPr>
                <w:rFonts w:cstheme="minorHAnsi"/>
                <w:sz w:val="22"/>
                <w:szCs w:val="22"/>
                <w:lang w:val="en-US"/>
              </w:rPr>
            </w:pPr>
            <w:r w:rsidRPr="005C296C">
              <w:rPr>
                <w:rFonts w:cstheme="minorHAnsi"/>
                <w:sz w:val="22"/>
                <w:szCs w:val="22"/>
                <w:lang w:val="en-US"/>
              </w:rPr>
              <w:t>Primary carer or assistant for a disabled adult (18 years or over)</w:t>
            </w:r>
          </w:p>
          <w:p w14:paraId="0E5B20A4" w14:textId="77777777" w:rsidR="0009791F" w:rsidRPr="005C296C" w:rsidRDefault="0009791F" w:rsidP="00110C0F">
            <w:pPr>
              <w:numPr>
                <w:ilvl w:val="0"/>
                <w:numId w:val="13"/>
              </w:numPr>
              <w:ind w:left="596"/>
              <w:rPr>
                <w:rFonts w:cstheme="minorHAnsi"/>
                <w:sz w:val="22"/>
                <w:szCs w:val="22"/>
                <w:lang w:val="en-US"/>
              </w:rPr>
            </w:pPr>
            <w:r w:rsidRPr="005C296C">
              <w:rPr>
                <w:rFonts w:cstheme="minorHAnsi"/>
                <w:sz w:val="22"/>
                <w:szCs w:val="22"/>
                <w:lang w:val="en-US"/>
              </w:rPr>
              <w:t>Joint primary carer or assistant for a disabled adult (18 years or over)</w:t>
            </w:r>
          </w:p>
          <w:p w14:paraId="352458DA" w14:textId="212CBA9B" w:rsidR="00AB6162" w:rsidRPr="005C296C" w:rsidRDefault="00AB6162" w:rsidP="00110C0F">
            <w:pPr>
              <w:numPr>
                <w:ilvl w:val="0"/>
                <w:numId w:val="13"/>
              </w:numPr>
              <w:ind w:left="596"/>
              <w:rPr>
                <w:rFonts w:cstheme="minorHAnsi"/>
                <w:sz w:val="22"/>
                <w:szCs w:val="22"/>
                <w:lang w:val="en-US"/>
              </w:rPr>
            </w:pPr>
            <w:r w:rsidRPr="005C296C">
              <w:rPr>
                <w:rFonts w:cstheme="minorHAnsi"/>
                <w:sz w:val="22"/>
                <w:szCs w:val="22"/>
                <w:lang w:val="en-US"/>
              </w:rPr>
              <w:t>Primary carer or assistant for an older person</w:t>
            </w:r>
            <w:r w:rsidR="004B7D3A" w:rsidRPr="005C296C">
              <w:rPr>
                <w:rFonts w:cstheme="minorHAnsi"/>
                <w:sz w:val="22"/>
                <w:szCs w:val="22"/>
                <w:lang w:val="en-US"/>
              </w:rPr>
              <w:t xml:space="preserve"> or </w:t>
            </w:r>
            <w:r w:rsidRPr="005C296C">
              <w:rPr>
                <w:rFonts w:cstheme="minorHAnsi"/>
                <w:sz w:val="22"/>
                <w:szCs w:val="22"/>
                <w:lang w:val="en-US"/>
              </w:rPr>
              <w:t>people (65 and over)</w:t>
            </w:r>
          </w:p>
          <w:p w14:paraId="6ACEA716" w14:textId="4E5C13DB" w:rsidR="0009791F" w:rsidRPr="005C296C" w:rsidRDefault="0009791F" w:rsidP="00110C0F">
            <w:pPr>
              <w:numPr>
                <w:ilvl w:val="0"/>
                <w:numId w:val="13"/>
              </w:numPr>
              <w:ind w:left="596"/>
              <w:rPr>
                <w:rFonts w:cstheme="minorHAnsi"/>
                <w:sz w:val="22"/>
                <w:szCs w:val="22"/>
                <w:lang w:val="en-US"/>
              </w:rPr>
            </w:pPr>
            <w:r w:rsidRPr="005C296C">
              <w:rPr>
                <w:rFonts w:cstheme="minorHAnsi"/>
                <w:sz w:val="22"/>
                <w:szCs w:val="22"/>
                <w:lang w:val="en-US"/>
              </w:rPr>
              <w:t>Joint primary carer or assistant for an older person</w:t>
            </w:r>
            <w:r w:rsidR="004B7D3A" w:rsidRPr="005C296C">
              <w:rPr>
                <w:rFonts w:cstheme="minorHAnsi"/>
                <w:sz w:val="22"/>
                <w:szCs w:val="22"/>
                <w:lang w:val="en-US"/>
              </w:rPr>
              <w:t xml:space="preserve"> or </w:t>
            </w:r>
            <w:r w:rsidRPr="005C296C">
              <w:rPr>
                <w:rFonts w:cstheme="minorHAnsi"/>
                <w:sz w:val="22"/>
                <w:szCs w:val="22"/>
                <w:lang w:val="en-US"/>
              </w:rPr>
              <w:t>people (65 and over)</w:t>
            </w:r>
          </w:p>
          <w:p w14:paraId="5E47B3C7" w14:textId="13077BD4" w:rsidR="0009791F" w:rsidRPr="005C296C" w:rsidRDefault="0009791F" w:rsidP="00110C0F">
            <w:pPr>
              <w:numPr>
                <w:ilvl w:val="0"/>
                <w:numId w:val="13"/>
              </w:numPr>
              <w:ind w:left="596"/>
              <w:rPr>
                <w:rFonts w:cstheme="minorHAnsi"/>
                <w:sz w:val="22"/>
                <w:szCs w:val="22"/>
                <w:lang w:val="en-US"/>
              </w:rPr>
            </w:pPr>
            <w:r w:rsidRPr="005C296C">
              <w:rPr>
                <w:rFonts w:cstheme="minorHAnsi"/>
                <w:sz w:val="22"/>
                <w:szCs w:val="22"/>
                <w:lang w:val="en-US"/>
              </w:rPr>
              <w:t>Secondary carer (another person carries out the main caring role)</w:t>
            </w:r>
          </w:p>
          <w:p w14:paraId="21261F7A" w14:textId="63169CE2" w:rsidR="00880983" w:rsidRPr="005C296C" w:rsidRDefault="00880983" w:rsidP="00110C0F">
            <w:pPr>
              <w:numPr>
                <w:ilvl w:val="0"/>
                <w:numId w:val="13"/>
              </w:numPr>
              <w:ind w:left="596"/>
              <w:rPr>
                <w:rFonts w:cstheme="minorHAnsi"/>
                <w:sz w:val="22"/>
                <w:szCs w:val="22"/>
                <w:lang w:val="en-US"/>
              </w:rPr>
            </w:pPr>
            <w:r w:rsidRPr="005C296C">
              <w:rPr>
                <w:rFonts w:cstheme="minorHAnsi"/>
                <w:sz w:val="22"/>
                <w:szCs w:val="22"/>
                <w:lang w:val="en-US"/>
              </w:rPr>
              <w:t>I have caring responsibilities but prefer not to specify what these are</w:t>
            </w:r>
          </w:p>
          <w:p w14:paraId="1141B432" w14:textId="59529F7A" w:rsidR="0009791F" w:rsidRPr="005C296C" w:rsidRDefault="0009791F" w:rsidP="00110C0F">
            <w:pPr>
              <w:numPr>
                <w:ilvl w:val="0"/>
                <w:numId w:val="13"/>
              </w:numPr>
              <w:ind w:left="596"/>
              <w:rPr>
                <w:rFonts w:cstheme="minorHAnsi"/>
                <w:sz w:val="22"/>
                <w:szCs w:val="22"/>
              </w:rPr>
            </w:pPr>
            <w:r w:rsidRPr="005C296C">
              <w:rPr>
                <w:rFonts w:cstheme="minorHAnsi"/>
                <w:sz w:val="22"/>
                <w:szCs w:val="22"/>
                <w:lang w:val="en-US"/>
              </w:rPr>
              <w:t>Prefer not to say</w:t>
            </w:r>
          </w:p>
        </w:tc>
        <w:tc>
          <w:tcPr>
            <w:tcW w:w="2500" w:type="pct"/>
            <w:shd w:val="clear" w:color="auto" w:fill="FFFDE2"/>
          </w:tcPr>
          <w:p w14:paraId="3A5BE086" w14:textId="553BB8BE" w:rsidR="0009791F" w:rsidRPr="005C296C" w:rsidRDefault="0009791F" w:rsidP="0018127C">
            <w:pPr>
              <w:pStyle w:val="Heading3"/>
              <w:outlineLvl w:val="2"/>
              <w:rPr>
                <w:sz w:val="22"/>
                <w:szCs w:val="22"/>
              </w:rPr>
            </w:pPr>
            <w:bookmarkStart w:id="44" w:name="_Toc102124656"/>
            <w:bookmarkStart w:id="45" w:name="_Toc103159166"/>
            <w:r w:rsidRPr="005C296C">
              <w:rPr>
                <w:sz w:val="22"/>
                <w:szCs w:val="22"/>
              </w:rPr>
              <w:t>Things to consider</w:t>
            </w:r>
            <w:bookmarkEnd w:id="44"/>
            <w:bookmarkEnd w:id="45"/>
          </w:p>
          <w:p w14:paraId="4284B005" w14:textId="0F0B421E" w:rsidR="00596C56" w:rsidRPr="005C296C" w:rsidRDefault="0009791F" w:rsidP="005B59B2">
            <w:pPr>
              <w:spacing w:before="240"/>
              <w:rPr>
                <w:rFonts w:cstheme="minorHAnsi"/>
                <w:sz w:val="22"/>
                <w:szCs w:val="22"/>
              </w:rPr>
            </w:pPr>
            <w:r w:rsidRPr="005C296C">
              <w:rPr>
                <w:rFonts w:cstheme="minorHAnsi"/>
                <w:sz w:val="22"/>
                <w:szCs w:val="22"/>
              </w:rPr>
              <w:t xml:space="preserve">This question </w:t>
            </w:r>
            <w:r w:rsidR="000D1426" w:rsidRPr="005C296C">
              <w:rPr>
                <w:rFonts w:cstheme="minorHAnsi"/>
                <w:sz w:val="22"/>
                <w:szCs w:val="22"/>
              </w:rPr>
              <w:t xml:space="preserve">comes from </w:t>
            </w:r>
            <w:hyperlink r:id="rId35" w:history="1">
              <w:r w:rsidRPr="005C296C">
                <w:rPr>
                  <w:rStyle w:val="Hyperlink"/>
                  <w:rFonts w:cstheme="minorHAnsi"/>
                  <w:sz w:val="22"/>
                  <w:szCs w:val="22"/>
                </w:rPr>
                <w:t>Advance HE</w:t>
              </w:r>
            </w:hyperlink>
            <w:r w:rsidRPr="005C296C">
              <w:rPr>
                <w:rFonts w:cstheme="minorHAnsi"/>
                <w:sz w:val="22"/>
                <w:szCs w:val="22"/>
              </w:rPr>
              <w:t xml:space="preserve"> recommendations</w:t>
            </w:r>
            <w:r w:rsidR="004B7D3A" w:rsidRPr="005C296C">
              <w:rPr>
                <w:rFonts w:cstheme="minorHAnsi"/>
                <w:sz w:val="22"/>
                <w:szCs w:val="22"/>
              </w:rPr>
              <w:t xml:space="preserve">, which draw on guidance from the Carer’s Trust. </w:t>
            </w:r>
            <w:r w:rsidRPr="005C296C">
              <w:rPr>
                <w:rFonts w:cstheme="minorHAnsi"/>
                <w:sz w:val="22"/>
                <w:szCs w:val="22"/>
              </w:rPr>
              <w:t xml:space="preserve"> </w:t>
            </w:r>
          </w:p>
          <w:p w14:paraId="53358621" w14:textId="77777777" w:rsidR="00596C56" w:rsidRPr="005C296C" w:rsidRDefault="00596C56" w:rsidP="005F48BE">
            <w:pPr>
              <w:rPr>
                <w:rFonts w:cstheme="minorHAnsi"/>
                <w:sz w:val="22"/>
                <w:szCs w:val="22"/>
              </w:rPr>
            </w:pPr>
          </w:p>
          <w:p w14:paraId="29080F52" w14:textId="492D60BB" w:rsidR="006800BF" w:rsidRPr="005C296C" w:rsidRDefault="00596C56" w:rsidP="005F48BE">
            <w:pPr>
              <w:rPr>
                <w:rFonts w:cstheme="minorHAnsi"/>
                <w:sz w:val="22"/>
                <w:szCs w:val="22"/>
              </w:rPr>
            </w:pPr>
            <w:r w:rsidRPr="005C296C">
              <w:rPr>
                <w:rFonts w:cstheme="minorHAnsi"/>
                <w:sz w:val="22"/>
                <w:szCs w:val="22"/>
              </w:rPr>
              <w:t>We added options for “joint primary carer</w:t>
            </w:r>
            <w:r w:rsidR="006800BF" w:rsidRPr="005C296C">
              <w:rPr>
                <w:rFonts w:cstheme="minorHAnsi"/>
                <w:sz w:val="22"/>
                <w:szCs w:val="22"/>
              </w:rPr>
              <w:t>” following consultation with Wellcome’s Parents and Carers Staff Network</w:t>
            </w:r>
            <w:r w:rsidR="00D26AD6" w:rsidRPr="005C296C">
              <w:rPr>
                <w:rFonts w:cstheme="minorHAnsi"/>
                <w:sz w:val="22"/>
                <w:szCs w:val="22"/>
              </w:rPr>
              <w:t xml:space="preserve">, as this reflects how many people describe their caring responsibilities. </w:t>
            </w:r>
          </w:p>
          <w:p w14:paraId="15ADE263" w14:textId="77777777" w:rsidR="0009791F" w:rsidRDefault="006800BF" w:rsidP="006800BF">
            <w:pPr>
              <w:rPr>
                <w:rFonts w:cstheme="minorHAnsi"/>
                <w:sz w:val="22"/>
                <w:szCs w:val="22"/>
              </w:rPr>
            </w:pPr>
            <w:r w:rsidRPr="005C296C">
              <w:rPr>
                <w:rFonts w:cstheme="minorHAnsi"/>
                <w:sz w:val="22"/>
                <w:szCs w:val="22"/>
              </w:rPr>
              <w:t xml:space="preserve"> </w:t>
            </w:r>
          </w:p>
          <w:p w14:paraId="450B470C" w14:textId="54DC5A09" w:rsidR="00370B8D" w:rsidRPr="005C296C" w:rsidRDefault="00370B8D" w:rsidP="006800BF">
            <w:pPr>
              <w:rPr>
                <w:rFonts w:cstheme="minorHAnsi"/>
                <w:sz w:val="22"/>
                <w:szCs w:val="22"/>
              </w:rPr>
            </w:pPr>
            <w:r>
              <w:rPr>
                <w:rFonts w:cstheme="minorHAnsi"/>
                <w:sz w:val="22"/>
                <w:szCs w:val="22"/>
              </w:rPr>
              <w:t>People should be able to tick multiple options.</w:t>
            </w:r>
          </w:p>
        </w:tc>
      </w:tr>
    </w:tbl>
    <w:p w14:paraId="0EFC9068" w14:textId="77777777" w:rsidR="00080CE3" w:rsidRPr="005C296C" w:rsidRDefault="00080CE3" w:rsidP="000D4798">
      <w:pPr>
        <w:rPr>
          <w:rFonts w:asciiTheme="majorHAnsi" w:hAnsiTheme="majorHAnsi"/>
          <w:sz w:val="22"/>
          <w:szCs w:val="22"/>
        </w:rPr>
      </w:pPr>
    </w:p>
    <w:p w14:paraId="54992A93" w14:textId="77777777" w:rsidR="00080CE3" w:rsidRPr="005C296C" w:rsidRDefault="00080CE3">
      <w:pPr>
        <w:rPr>
          <w:rFonts w:asciiTheme="majorHAnsi" w:hAnsiTheme="majorHAnsi"/>
          <w:sz w:val="22"/>
          <w:szCs w:val="22"/>
        </w:rPr>
      </w:pPr>
      <w:r w:rsidRPr="005C296C">
        <w:rPr>
          <w:rFonts w:asciiTheme="majorHAnsi" w:hAnsiTheme="majorHAnsi"/>
          <w:sz w:val="22"/>
          <w:szCs w:val="22"/>
        </w:rPr>
        <w:br w:type="page"/>
      </w:r>
    </w:p>
    <w:p w14:paraId="20CD6F56" w14:textId="0A3CABD8" w:rsidR="000D4798" w:rsidRPr="005C296C" w:rsidRDefault="0009791F" w:rsidP="003F1012">
      <w:pPr>
        <w:pStyle w:val="Heading2"/>
      </w:pPr>
      <w:bookmarkStart w:id="46" w:name="_Toc103159167"/>
      <w:r w:rsidRPr="005C296C">
        <w:lastRenderedPageBreak/>
        <w:t>Religion</w:t>
      </w:r>
      <w:bookmarkEnd w:id="46"/>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09791F" w:rsidRPr="005C296C" w14:paraId="24CD4706" w14:textId="77777777" w:rsidTr="0009791F">
        <w:tc>
          <w:tcPr>
            <w:tcW w:w="2500" w:type="pct"/>
          </w:tcPr>
          <w:p w14:paraId="4564FA6E" w14:textId="3069F0CA" w:rsidR="0009791F" w:rsidRPr="005C296C" w:rsidRDefault="0009791F" w:rsidP="005C296C">
            <w:pPr>
              <w:pStyle w:val="Heading3"/>
              <w:outlineLvl w:val="2"/>
              <w:rPr>
                <w:sz w:val="22"/>
                <w:szCs w:val="22"/>
              </w:rPr>
            </w:pPr>
            <w:bookmarkStart w:id="47" w:name="_Toc102124658"/>
            <w:bookmarkStart w:id="48" w:name="_Toc103159168"/>
            <w:r w:rsidRPr="005C296C">
              <w:rPr>
                <w:sz w:val="22"/>
                <w:szCs w:val="22"/>
              </w:rPr>
              <w:t>Suggested question structure:</w:t>
            </w:r>
            <w:bookmarkEnd w:id="47"/>
            <w:bookmarkEnd w:id="48"/>
          </w:p>
          <w:p w14:paraId="4DE82780" w14:textId="77777777" w:rsidR="0009791F" w:rsidRPr="005C296C" w:rsidRDefault="0009791F" w:rsidP="005F48BE">
            <w:pPr>
              <w:rPr>
                <w:sz w:val="22"/>
                <w:szCs w:val="22"/>
              </w:rPr>
            </w:pPr>
          </w:p>
          <w:p w14:paraId="5E4035A9" w14:textId="4B7F0704" w:rsidR="0009791F" w:rsidRPr="005C296C" w:rsidRDefault="0009791F" w:rsidP="005F48BE">
            <w:pPr>
              <w:rPr>
                <w:rFonts w:cstheme="minorHAnsi"/>
                <w:b/>
                <w:sz w:val="22"/>
                <w:szCs w:val="22"/>
              </w:rPr>
            </w:pPr>
            <w:r w:rsidRPr="005C296C">
              <w:rPr>
                <w:rFonts w:cstheme="minorHAnsi"/>
                <w:b/>
                <w:sz w:val="22"/>
                <w:szCs w:val="22"/>
              </w:rPr>
              <w:t>What is your religion or strongly held belief, if any?</w:t>
            </w:r>
          </w:p>
          <w:p w14:paraId="633D0449" w14:textId="77777777" w:rsidR="00880983" w:rsidRPr="005C296C" w:rsidRDefault="00880983" w:rsidP="005F48BE">
            <w:pPr>
              <w:rPr>
                <w:rFonts w:cstheme="minorHAnsi"/>
                <w:b/>
                <w:sz w:val="22"/>
                <w:szCs w:val="22"/>
              </w:rPr>
            </w:pPr>
          </w:p>
          <w:p w14:paraId="60577E44" w14:textId="77777777"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No religion</w:t>
            </w:r>
          </w:p>
          <w:p w14:paraId="1793E9CC" w14:textId="77777777"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Buddhist</w:t>
            </w:r>
          </w:p>
          <w:p w14:paraId="207CEA96" w14:textId="77777777"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Christian</w:t>
            </w:r>
          </w:p>
          <w:p w14:paraId="73404E29" w14:textId="77777777"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Hindu</w:t>
            </w:r>
          </w:p>
          <w:p w14:paraId="05037AA7" w14:textId="77777777"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Jewish</w:t>
            </w:r>
          </w:p>
          <w:p w14:paraId="7185009A" w14:textId="77777777"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Muslim</w:t>
            </w:r>
          </w:p>
          <w:p w14:paraId="16750D08" w14:textId="77777777"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 xml:space="preserve">Sikh </w:t>
            </w:r>
          </w:p>
          <w:p w14:paraId="2381B3C4" w14:textId="77777777" w:rsidR="0009791F" w:rsidRPr="005C296C" w:rsidRDefault="0009791F" w:rsidP="00110C0F">
            <w:pPr>
              <w:pStyle w:val="ListParagraph"/>
              <w:numPr>
                <w:ilvl w:val="0"/>
                <w:numId w:val="8"/>
              </w:numPr>
              <w:ind w:left="447" w:hanging="283"/>
              <w:rPr>
                <w:rFonts w:cstheme="minorHAnsi"/>
                <w:i/>
                <w:sz w:val="22"/>
                <w:szCs w:val="22"/>
              </w:rPr>
            </w:pPr>
            <w:r w:rsidRPr="005C296C">
              <w:rPr>
                <w:rFonts w:cstheme="minorHAnsi"/>
                <w:sz w:val="22"/>
                <w:szCs w:val="22"/>
              </w:rPr>
              <w:t xml:space="preserve">Spiritual </w:t>
            </w:r>
          </w:p>
          <w:p w14:paraId="41DA2119" w14:textId="6CE4D473" w:rsidR="0009791F" w:rsidRPr="005C296C" w:rsidRDefault="0009791F" w:rsidP="00110C0F">
            <w:pPr>
              <w:pStyle w:val="ListParagraph"/>
              <w:numPr>
                <w:ilvl w:val="0"/>
                <w:numId w:val="8"/>
              </w:numPr>
              <w:ind w:left="447" w:hanging="283"/>
              <w:rPr>
                <w:rFonts w:cstheme="minorHAnsi"/>
                <w:sz w:val="22"/>
                <w:szCs w:val="22"/>
              </w:rPr>
            </w:pPr>
            <w:r w:rsidRPr="005C296C">
              <w:rPr>
                <w:rFonts w:cstheme="minorHAnsi"/>
                <w:sz w:val="22"/>
                <w:szCs w:val="22"/>
              </w:rPr>
              <w:t>Any other religion or belief (</w:t>
            </w:r>
            <w:r w:rsidRPr="005C296C">
              <w:rPr>
                <w:rFonts w:cstheme="minorHAnsi"/>
                <w:i/>
                <w:sz w:val="22"/>
                <w:szCs w:val="22"/>
              </w:rPr>
              <w:t>please describe</w:t>
            </w:r>
            <w:r w:rsidRPr="005C296C">
              <w:rPr>
                <w:rFonts w:cstheme="minorHAnsi"/>
                <w:sz w:val="22"/>
                <w:szCs w:val="22"/>
              </w:rPr>
              <w:t>)</w:t>
            </w:r>
          </w:p>
          <w:p w14:paraId="73B761BD" w14:textId="4B2FDC54" w:rsidR="00880983" w:rsidRPr="005C296C" w:rsidRDefault="00880983" w:rsidP="00110C0F">
            <w:pPr>
              <w:pStyle w:val="ListParagraph"/>
              <w:numPr>
                <w:ilvl w:val="0"/>
                <w:numId w:val="8"/>
              </w:numPr>
              <w:ind w:left="447" w:hanging="283"/>
              <w:rPr>
                <w:rFonts w:cstheme="minorHAnsi"/>
                <w:sz w:val="22"/>
                <w:szCs w:val="22"/>
              </w:rPr>
            </w:pPr>
            <w:r w:rsidRPr="005C296C">
              <w:rPr>
                <w:rFonts w:cstheme="minorHAnsi"/>
                <w:sz w:val="22"/>
                <w:szCs w:val="22"/>
              </w:rPr>
              <w:t>I have a religion or strongly held belief but prefer not to specify what this is</w:t>
            </w:r>
          </w:p>
          <w:p w14:paraId="06246ECA" w14:textId="2FC8F580" w:rsidR="00880983" w:rsidRPr="005C296C" w:rsidRDefault="00880983" w:rsidP="00110C0F">
            <w:pPr>
              <w:pStyle w:val="ListParagraph"/>
              <w:numPr>
                <w:ilvl w:val="0"/>
                <w:numId w:val="8"/>
              </w:numPr>
              <w:ind w:left="447" w:hanging="283"/>
              <w:rPr>
                <w:rFonts w:cstheme="minorHAnsi"/>
                <w:sz w:val="22"/>
                <w:szCs w:val="22"/>
              </w:rPr>
            </w:pPr>
            <w:r w:rsidRPr="005C296C">
              <w:rPr>
                <w:rFonts w:cstheme="minorHAnsi"/>
                <w:sz w:val="22"/>
                <w:szCs w:val="22"/>
              </w:rPr>
              <w:t xml:space="preserve">Prefer not to say </w:t>
            </w:r>
          </w:p>
          <w:p w14:paraId="4DB87548" w14:textId="77777777" w:rsidR="0009791F" w:rsidRPr="005C296C" w:rsidRDefault="0009791F" w:rsidP="005F48BE">
            <w:pPr>
              <w:rPr>
                <w:rFonts w:cstheme="minorHAnsi"/>
                <w:b/>
                <w:sz w:val="22"/>
                <w:szCs w:val="22"/>
              </w:rPr>
            </w:pPr>
          </w:p>
          <w:p w14:paraId="68348D14" w14:textId="758D6DC1" w:rsidR="00880983" w:rsidRPr="005C296C" w:rsidRDefault="00880983" w:rsidP="005F48BE">
            <w:pPr>
              <w:rPr>
                <w:rFonts w:cstheme="minorHAnsi"/>
                <w:b/>
                <w:sz w:val="22"/>
                <w:szCs w:val="22"/>
              </w:rPr>
            </w:pPr>
          </w:p>
        </w:tc>
        <w:tc>
          <w:tcPr>
            <w:tcW w:w="2500" w:type="pct"/>
            <w:shd w:val="clear" w:color="auto" w:fill="FFFDE2"/>
          </w:tcPr>
          <w:p w14:paraId="43151FAB" w14:textId="77777777" w:rsidR="0009791F" w:rsidRPr="005C296C" w:rsidRDefault="0009791F" w:rsidP="0018127C">
            <w:pPr>
              <w:pStyle w:val="Heading3"/>
              <w:outlineLvl w:val="2"/>
              <w:rPr>
                <w:sz w:val="22"/>
                <w:szCs w:val="22"/>
              </w:rPr>
            </w:pPr>
            <w:bookmarkStart w:id="49" w:name="_Toc102124659"/>
            <w:bookmarkStart w:id="50" w:name="_Toc103159169"/>
            <w:r w:rsidRPr="005C296C">
              <w:rPr>
                <w:sz w:val="22"/>
                <w:szCs w:val="22"/>
              </w:rPr>
              <w:t>Things to consider</w:t>
            </w:r>
            <w:bookmarkEnd w:id="49"/>
            <w:bookmarkEnd w:id="50"/>
          </w:p>
          <w:p w14:paraId="1C6CB013" w14:textId="2B8DB014" w:rsidR="0009791F" w:rsidRPr="005C296C" w:rsidRDefault="000D1426" w:rsidP="005B59B2">
            <w:pPr>
              <w:spacing w:before="240"/>
              <w:rPr>
                <w:rFonts w:cstheme="minorHAnsi"/>
                <w:sz w:val="22"/>
                <w:szCs w:val="22"/>
                <w:lang w:val="en-US"/>
              </w:rPr>
            </w:pPr>
            <w:r w:rsidRPr="005C296C">
              <w:rPr>
                <w:rFonts w:cstheme="minorHAnsi"/>
                <w:sz w:val="22"/>
                <w:szCs w:val="22"/>
                <w:lang w:val="en-US"/>
              </w:rPr>
              <w:t>This question is a</w:t>
            </w:r>
            <w:r w:rsidR="00D25D07" w:rsidRPr="005C296C">
              <w:rPr>
                <w:rFonts w:cstheme="minorHAnsi"/>
                <w:sz w:val="22"/>
                <w:szCs w:val="22"/>
                <w:lang w:val="en-US"/>
              </w:rPr>
              <w:t xml:space="preserve">n </w:t>
            </w:r>
            <w:r w:rsidRPr="005C296C">
              <w:rPr>
                <w:rFonts w:cstheme="minorHAnsi"/>
                <w:sz w:val="22"/>
                <w:szCs w:val="22"/>
                <w:lang w:val="en-US"/>
              </w:rPr>
              <w:t xml:space="preserve">adapted version of the </w:t>
            </w:r>
            <w:r w:rsidR="00054FBF" w:rsidRPr="005C296C">
              <w:rPr>
                <w:rFonts w:cstheme="minorHAnsi"/>
                <w:sz w:val="22"/>
                <w:szCs w:val="22"/>
                <w:lang w:val="en-US"/>
              </w:rPr>
              <w:t xml:space="preserve">planned </w:t>
            </w:r>
            <w:r w:rsidRPr="005C296C">
              <w:rPr>
                <w:rFonts w:cstheme="minorHAnsi"/>
                <w:sz w:val="22"/>
                <w:szCs w:val="22"/>
                <w:lang w:val="en-US"/>
              </w:rPr>
              <w:t xml:space="preserve">UK </w:t>
            </w:r>
            <w:r w:rsidR="00054FBF" w:rsidRPr="005C296C">
              <w:rPr>
                <w:rFonts w:cstheme="minorHAnsi"/>
                <w:sz w:val="22"/>
                <w:szCs w:val="22"/>
                <w:lang w:val="en-US"/>
              </w:rPr>
              <w:t xml:space="preserve">2021 </w:t>
            </w:r>
            <w:r w:rsidRPr="005C296C">
              <w:rPr>
                <w:rFonts w:cstheme="minorHAnsi"/>
                <w:sz w:val="22"/>
                <w:szCs w:val="22"/>
                <w:lang w:val="en-US"/>
              </w:rPr>
              <w:t xml:space="preserve">census question. </w:t>
            </w:r>
            <w:r w:rsidR="0009791F" w:rsidRPr="005C296C">
              <w:rPr>
                <w:rFonts w:cstheme="minorHAnsi"/>
                <w:sz w:val="22"/>
                <w:szCs w:val="22"/>
                <w:lang w:val="en-US"/>
              </w:rPr>
              <w:t>As with questions about disability, differences in the ways that questions about religion are asked lead to substantial variability in reporting rates</w:t>
            </w:r>
          </w:p>
          <w:p w14:paraId="34E9F483" w14:textId="77777777" w:rsidR="0009791F" w:rsidRPr="005C296C" w:rsidRDefault="0009791F" w:rsidP="0009791F">
            <w:pPr>
              <w:rPr>
                <w:rFonts w:cstheme="minorHAnsi"/>
                <w:sz w:val="22"/>
                <w:szCs w:val="22"/>
                <w:lang w:val="en-US"/>
              </w:rPr>
            </w:pPr>
          </w:p>
          <w:p w14:paraId="5A584011" w14:textId="5EF645B5" w:rsidR="00054FBF" w:rsidRPr="005C296C" w:rsidRDefault="0009791F" w:rsidP="0009791F">
            <w:pPr>
              <w:rPr>
                <w:rFonts w:cstheme="minorHAnsi"/>
                <w:sz w:val="22"/>
                <w:szCs w:val="22"/>
                <w:lang w:val="en-US"/>
              </w:rPr>
            </w:pPr>
            <w:r w:rsidRPr="005C296C">
              <w:rPr>
                <w:rFonts w:cstheme="minorHAnsi"/>
                <w:sz w:val="22"/>
                <w:szCs w:val="22"/>
                <w:lang w:val="en-US"/>
              </w:rPr>
              <w:t xml:space="preserve">The 2011 </w:t>
            </w:r>
            <w:r w:rsidR="00D26AD6" w:rsidRPr="005C296C">
              <w:rPr>
                <w:rFonts w:cstheme="minorHAnsi"/>
                <w:sz w:val="22"/>
                <w:szCs w:val="22"/>
                <w:lang w:val="en-US"/>
              </w:rPr>
              <w:t xml:space="preserve">UK </w:t>
            </w:r>
            <w:r w:rsidRPr="005C296C">
              <w:rPr>
                <w:rFonts w:cstheme="minorHAnsi"/>
                <w:sz w:val="22"/>
                <w:szCs w:val="22"/>
                <w:lang w:val="en-US"/>
              </w:rPr>
              <w:t xml:space="preserve">Census </w:t>
            </w:r>
            <w:proofErr w:type="gramStart"/>
            <w:r w:rsidRPr="005C296C">
              <w:rPr>
                <w:rFonts w:cstheme="minorHAnsi"/>
                <w:sz w:val="22"/>
                <w:szCs w:val="22"/>
                <w:lang w:val="en-US"/>
              </w:rPr>
              <w:t>ask</w:t>
            </w:r>
            <w:r w:rsidR="00054FBF" w:rsidRPr="005C296C">
              <w:rPr>
                <w:rFonts w:cstheme="minorHAnsi"/>
                <w:sz w:val="22"/>
                <w:szCs w:val="22"/>
                <w:lang w:val="en-US"/>
              </w:rPr>
              <w:t>ed</w:t>
            </w:r>
            <w:proofErr w:type="gramEnd"/>
            <w:r w:rsidRPr="005C296C">
              <w:rPr>
                <w:rFonts w:cstheme="minorHAnsi"/>
                <w:sz w:val="22"/>
                <w:szCs w:val="22"/>
                <w:lang w:val="en-US"/>
              </w:rPr>
              <w:t xml:space="preserve"> “What is your religion?”</w:t>
            </w:r>
            <w:r w:rsidR="00C70427" w:rsidRPr="005C296C">
              <w:rPr>
                <w:rFonts w:cstheme="minorHAnsi"/>
                <w:sz w:val="22"/>
                <w:szCs w:val="22"/>
                <w:lang w:val="en-US"/>
              </w:rPr>
              <w:t xml:space="preserve"> </w:t>
            </w:r>
            <w:r w:rsidRPr="005C296C">
              <w:rPr>
                <w:rFonts w:cstheme="minorHAnsi"/>
                <w:sz w:val="22"/>
                <w:szCs w:val="22"/>
                <w:lang w:val="en-US"/>
              </w:rPr>
              <w:t>Although “no religion” is given as an option, this question is seen to lead to over-estimation of the proportion of people who are religious</w:t>
            </w:r>
            <w:r w:rsidR="00054FBF" w:rsidRPr="005C296C">
              <w:rPr>
                <w:rFonts w:cstheme="minorHAnsi"/>
                <w:sz w:val="22"/>
                <w:szCs w:val="22"/>
                <w:lang w:val="en-US"/>
              </w:rPr>
              <w:t xml:space="preserve">, </w:t>
            </w:r>
            <w:r w:rsidRPr="005C296C">
              <w:rPr>
                <w:rFonts w:cstheme="minorHAnsi"/>
                <w:sz w:val="22"/>
                <w:szCs w:val="22"/>
                <w:lang w:val="en-US"/>
              </w:rPr>
              <w:t xml:space="preserve">as people may report religions that they are culturally or previously affiliated with, as opposed to reporting their </w:t>
            </w:r>
            <w:r w:rsidR="00054FBF" w:rsidRPr="005C296C">
              <w:rPr>
                <w:rFonts w:cstheme="minorHAnsi"/>
                <w:sz w:val="22"/>
                <w:szCs w:val="22"/>
                <w:lang w:val="en-US"/>
              </w:rPr>
              <w:t>current</w:t>
            </w:r>
            <w:r w:rsidRPr="005C296C">
              <w:rPr>
                <w:rFonts w:cstheme="minorHAnsi"/>
                <w:sz w:val="22"/>
                <w:szCs w:val="22"/>
                <w:lang w:val="en-US"/>
              </w:rPr>
              <w:t xml:space="preserve"> faith. </w:t>
            </w:r>
            <w:r w:rsidR="00054FBF" w:rsidRPr="005C296C">
              <w:rPr>
                <w:rFonts w:cstheme="minorHAnsi"/>
                <w:sz w:val="22"/>
                <w:szCs w:val="22"/>
                <w:lang w:val="en-US"/>
              </w:rPr>
              <w:t xml:space="preserve">This is borne out in the fact that, according to the census, 25% of people in the UK have no religion – whereas in the </w:t>
            </w:r>
            <w:hyperlink r:id="rId36" w:history="1">
              <w:r w:rsidR="00054FBF" w:rsidRPr="005C296C">
                <w:rPr>
                  <w:rStyle w:val="Hyperlink"/>
                  <w:rFonts w:cstheme="minorHAnsi"/>
                  <w:sz w:val="22"/>
                  <w:szCs w:val="22"/>
                  <w:lang w:val="en-US"/>
                </w:rPr>
                <w:t>British Social Attitudes Survey</w:t>
              </w:r>
            </w:hyperlink>
            <w:r w:rsidR="00054FBF" w:rsidRPr="005C296C">
              <w:rPr>
                <w:rFonts w:cstheme="minorHAnsi"/>
                <w:sz w:val="22"/>
                <w:szCs w:val="22"/>
                <w:lang w:val="en-US"/>
              </w:rPr>
              <w:t xml:space="preserve"> (2018), 52% of people did not regard themselves as belonging to any religion based on alternative questions. The 2021 UK Census plans to update the question to “What is your religion, if any?”, a variant of which is suggested here. </w:t>
            </w:r>
          </w:p>
          <w:p w14:paraId="174BA44B" w14:textId="77777777" w:rsidR="0009791F" w:rsidRPr="005C296C" w:rsidRDefault="0009791F" w:rsidP="0009791F">
            <w:pPr>
              <w:rPr>
                <w:rFonts w:cstheme="minorHAnsi"/>
                <w:sz w:val="22"/>
                <w:szCs w:val="22"/>
                <w:lang w:val="en-US"/>
              </w:rPr>
            </w:pPr>
          </w:p>
          <w:p w14:paraId="4AD0DA11" w14:textId="0823D6DA" w:rsidR="0009791F" w:rsidRPr="005C296C" w:rsidRDefault="0009791F" w:rsidP="0009791F">
            <w:pPr>
              <w:rPr>
                <w:rFonts w:cstheme="minorHAnsi"/>
                <w:sz w:val="22"/>
                <w:szCs w:val="22"/>
                <w:lang w:val="en-US"/>
              </w:rPr>
            </w:pPr>
            <w:r w:rsidRPr="005C296C">
              <w:rPr>
                <w:rFonts w:cstheme="minorHAnsi"/>
                <w:sz w:val="22"/>
                <w:szCs w:val="22"/>
              </w:rPr>
              <w:t xml:space="preserve">The Equality Challenge Unit (ECU) </w:t>
            </w:r>
            <w:hyperlink r:id="rId37" w:history="1">
              <w:r w:rsidRPr="005C296C">
                <w:rPr>
                  <w:rStyle w:val="Hyperlink"/>
                  <w:rFonts w:cstheme="minorHAnsi"/>
                  <w:sz w:val="22"/>
                  <w:szCs w:val="22"/>
                </w:rPr>
                <w:t>has recommended inclusion of 'Spiritual'</w:t>
              </w:r>
            </w:hyperlink>
            <w:r w:rsidRPr="005C296C">
              <w:rPr>
                <w:rFonts w:cstheme="minorHAnsi"/>
                <w:sz w:val="22"/>
                <w:szCs w:val="22"/>
              </w:rPr>
              <w:t xml:space="preserve"> which was not included in the Census</w:t>
            </w:r>
            <w:r w:rsidR="000D6CCF" w:rsidRPr="005C296C">
              <w:rPr>
                <w:rFonts w:cstheme="minorHAnsi"/>
                <w:sz w:val="22"/>
                <w:szCs w:val="22"/>
              </w:rPr>
              <w:t xml:space="preserve">, defined as </w:t>
            </w:r>
            <w:r w:rsidRPr="005C296C">
              <w:rPr>
                <w:rFonts w:cstheme="minorHAnsi"/>
                <w:sz w:val="22"/>
                <w:szCs w:val="22"/>
              </w:rPr>
              <w:t xml:space="preserve">belief in the spiritual dimension of all life, which can be experienced directly and without the assistance of conventional religion'. </w:t>
            </w:r>
          </w:p>
          <w:p w14:paraId="494A98D7" w14:textId="77777777" w:rsidR="0009791F" w:rsidRPr="005C296C" w:rsidRDefault="0009791F" w:rsidP="005F48BE">
            <w:pPr>
              <w:ind w:left="720"/>
              <w:rPr>
                <w:rFonts w:cstheme="minorHAnsi"/>
                <w:sz w:val="22"/>
                <w:szCs w:val="22"/>
                <w:lang w:val="en-US"/>
              </w:rPr>
            </w:pPr>
          </w:p>
          <w:p w14:paraId="4DD641B4" w14:textId="77777777" w:rsidR="0009791F" w:rsidRPr="005C296C" w:rsidRDefault="0009791F" w:rsidP="005F48BE">
            <w:pPr>
              <w:rPr>
                <w:rFonts w:cstheme="minorHAnsi"/>
                <w:b/>
                <w:sz w:val="22"/>
                <w:szCs w:val="22"/>
                <w:lang w:val="en-US"/>
              </w:rPr>
            </w:pPr>
            <w:r w:rsidRPr="005C296C">
              <w:rPr>
                <w:rFonts w:cstheme="minorHAnsi"/>
                <w:b/>
                <w:sz w:val="22"/>
                <w:szCs w:val="22"/>
                <w:lang w:val="en-US"/>
              </w:rPr>
              <w:t>Reporting guidelines</w:t>
            </w:r>
          </w:p>
          <w:p w14:paraId="2FA368D0" w14:textId="77777777" w:rsidR="0009791F" w:rsidRPr="005C296C" w:rsidRDefault="0009791F" w:rsidP="0009791F">
            <w:pPr>
              <w:rPr>
                <w:rFonts w:cstheme="minorHAnsi"/>
                <w:sz w:val="22"/>
                <w:szCs w:val="22"/>
                <w:lang w:val="en-US"/>
              </w:rPr>
            </w:pPr>
            <w:r w:rsidRPr="005C296C">
              <w:rPr>
                <w:rFonts w:cstheme="minorHAnsi"/>
                <w:sz w:val="22"/>
                <w:szCs w:val="22"/>
                <w:lang w:val="en-US"/>
              </w:rPr>
              <w:t>If you ask the census-based question, this should be reported in terms of cultural affiliation rather than faith.</w:t>
            </w:r>
          </w:p>
          <w:p w14:paraId="2AF8C5E9" w14:textId="77777777" w:rsidR="0009791F" w:rsidRPr="005C296C" w:rsidRDefault="0009791F" w:rsidP="005F48BE">
            <w:pPr>
              <w:rPr>
                <w:rFonts w:cstheme="minorHAnsi"/>
                <w:sz w:val="22"/>
                <w:szCs w:val="22"/>
              </w:rPr>
            </w:pPr>
          </w:p>
        </w:tc>
      </w:tr>
    </w:tbl>
    <w:p w14:paraId="76D490EA" w14:textId="77777777" w:rsidR="005B59B2" w:rsidRPr="005C296C" w:rsidRDefault="005B59B2">
      <w:pPr>
        <w:rPr>
          <w:rFonts w:asciiTheme="majorHAnsi" w:eastAsiaTheme="majorEastAsia" w:hAnsiTheme="majorHAnsi" w:cstheme="majorBidi"/>
          <w:b/>
          <w:bCs/>
          <w:sz w:val="22"/>
          <w:szCs w:val="22"/>
        </w:rPr>
      </w:pPr>
      <w:r w:rsidRPr="005C296C">
        <w:rPr>
          <w:sz w:val="22"/>
          <w:szCs w:val="22"/>
        </w:rPr>
        <w:br w:type="page"/>
      </w:r>
    </w:p>
    <w:p w14:paraId="1E57CF0F" w14:textId="4E8E054C" w:rsidR="001072D1" w:rsidRPr="005C296C" w:rsidRDefault="0056100E" w:rsidP="003F1012">
      <w:pPr>
        <w:pStyle w:val="Heading2"/>
      </w:pPr>
      <w:bookmarkStart w:id="51" w:name="_Toc103159170"/>
      <w:r w:rsidRPr="005C296C">
        <w:lastRenderedPageBreak/>
        <w:t xml:space="preserve">Socio-economic </w:t>
      </w:r>
      <w:r w:rsidR="00890552">
        <w:t>Background</w:t>
      </w:r>
      <w:bookmarkEnd w:id="51"/>
      <w:r w:rsidRPr="005C296C">
        <w:t xml:space="preserve"> </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228"/>
      </w:tblGrid>
      <w:tr w:rsidR="0075381D" w:rsidRPr="005C296C" w14:paraId="512CC348" w14:textId="77777777" w:rsidTr="0056100E">
        <w:tc>
          <w:tcPr>
            <w:tcW w:w="2500" w:type="pct"/>
          </w:tcPr>
          <w:p w14:paraId="37F3A616" w14:textId="7C346883" w:rsidR="00D525E0" w:rsidRPr="005C296C" w:rsidRDefault="006C6CFC" w:rsidP="005C296C">
            <w:pPr>
              <w:pStyle w:val="Heading3"/>
              <w:outlineLvl w:val="2"/>
              <w:rPr>
                <w:sz w:val="22"/>
                <w:szCs w:val="22"/>
              </w:rPr>
            </w:pPr>
            <w:bookmarkStart w:id="52" w:name="_Toc102124661"/>
            <w:bookmarkStart w:id="53" w:name="_Toc103159171"/>
            <w:r w:rsidRPr="005C296C">
              <w:rPr>
                <w:sz w:val="22"/>
                <w:szCs w:val="22"/>
              </w:rPr>
              <w:t>Suggested question structure</w:t>
            </w:r>
            <w:r w:rsidR="00F44EE0" w:rsidRPr="005C296C">
              <w:rPr>
                <w:sz w:val="22"/>
                <w:szCs w:val="22"/>
              </w:rPr>
              <w:t>:</w:t>
            </w:r>
            <w:bookmarkEnd w:id="52"/>
            <w:bookmarkEnd w:id="53"/>
          </w:p>
          <w:p w14:paraId="3192A519" w14:textId="73165AF6" w:rsidR="00A22418" w:rsidRPr="00A22418" w:rsidRDefault="00A22418" w:rsidP="008A6068">
            <w:pPr>
              <w:pStyle w:val="ListParagraph"/>
              <w:numPr>
                <w:ilvl w:val="1"/>
                <w:numId w:val="15"/>
              </w:numPr>
              <w:ind w:left="306" w:hanging="306"/>
              <w:rPr>
                <w:b/>
                <w:bCs/>
                <w:sz w:val="22"/>
                <w:szCs w:val="22"/>
              </w:rPr>
            </w:pPr>
            <w:r w:rsidRPr="00A22418">
              <w:rPr>
                <w:b/>
                <w:bCs/>
                <w:sz w:val="22"/>
                <w:szCs w:val="22"/>
              </w:rPr>
              <w:t>What was the occupation of your main household earner when you were about aged 14?</w:t>
            </w:r>
          </w:p>
          <w:p w14:paraId="61D481D4" w14:textId="77777777" w:rsidR="00A22418" w:rsidRPr="00A22418" w:rsidRDefault="00A22418" w:rsidP="00110C0F">
            <w:pPr>
              <w:numPr>
                <w:ilvl w:val="0"/>
                <w:numId w:val="17"/>
              </w:numPr>
              <w:rPr>
                <w:sz w:val="22"/>
                <w:szCs w:val="22"/>
              </w:rPr>
            </w:pPr>
            <w:r w:rsidRPr="00A22418">
              <w:rPr>
                <w:b/>
                <w:bCs/>
                <w:sz w:val="22"/>
                <w:szCs w:val="22"/>
              </w:rPr>
              <w:t>Modern professional &amp; traditional professional occupations</w:t>
            </w:r>
            <w:r w:rsidRPr="00A22418">
              <w:rPr>
                <w:sz w:val="22"/>
                <w:szCs w:val="22"/>
              </w:rPr>
              <w:t> such as: teacher, nurse, physiotherapist, social worker, musician, police officer (sergeant or above), software designer, accountant, solicitor, medical practitioner, scientist, civil / mechanical engineer.</w:t>
            </w:r>
          </w:p>
          <w:p w14:paraId="30858260" w14:textId="77777777" w:rsidR="00A22418" w:rsidRPr="00A22418" w:rsidRDefault="00A22418" w:rsidP="00110C0F">
            <w:pPr>
              <w:numPr>
                <w:ilvl w:val="0"/>
                <w:numId w:val="17"/>
              </w:numPr>
              <w:rPr>
                <w:sz w:val="22"/>
                <w:szCs w:val="22"/>
              </w:rPr>
            </w:pPr>
            <w:r w:rsidRPr="00A22418">
              <w:rPr>
                <w:b/>
                <w:bCs/>
                <w:sz w:val="22"/>
                <w:szCs w:val="22"/>
              </w:rPr>
              <w:t>Senior, middle or junior managers or administrators</w:t>
            </w:r>
            <w:r w:rsidRPr="00A22418">
              <w:rPr>
                <w:sz w:val="22"/>
                <w:szCs w:val="22"/>
              </w:rPr>
              <w:t> such as: finance manager, chief executive, large business owner, office manager, retail manager, bank manager, restaurant manager, warehouse manager.</w:t>
            </w:r>
          </w:p>
          <w:p w14:paraId="0CE766FC" w14:textId="77777777" w:rsidR="00A22418" w:rsidRPr="00A22418" w:rsidRDefault="00A22418" w:rsidP="00110C0F">
            <w:pPr>
              <w:numPr>
                <w:ilvl w:val="0"/>
                <w:numId w:val="17"/>
              </w:numPr>
              <w:rPr>
                <w:sz w:val="22"/>
                <w:szCs w:val="22"/>
              </w:rPr>
            </w:pPr>
            <w:r w:rsidRPr="00A22418">
              <w:rPr>
                <w:b/>
                <w:bCs/>
                <w:sz w:val="22"/>
                <w:szCs w:val="22"/>
              </w:rPr>
              <w:t>Clerical and intermediate occupations</w:t>
            </w:r>
            <w:r w:rsidRPr="00A22418">
              <w:rPr>
                <w:sz w:val="22"/>
                <w:szCs w:val="22"/>
              </w:rPr>
              <w:t> such as: secretary, personal assistant, call centre agent, clerical worker, nursery nurse.</w:t>
            </w:r>
          </w:p>
          <w:p w14:paraId="24667750" w14:textId="77777777" w:rsidR="00A22418" w:rsidRPr="00A22418" w:rsidRDefault="00A22418" w:rsidP="00110C0F">
            <w:pPr>
              <w:numPr>
                <w:ilvl w:val="0"/>
                <w:numId w:val="17"/>
              </w:numPr>
              <w:rPr>
                <w:sz w:val="22"/>
                <w:szCs w:val="22"/>
              </w:rPr>
            </w:pPr>
            <w:r w:rsidRPr="00A22418">
              <w:rPr>
                <w:b/>
                <w:bCs/>
                <w:sz w:val="22"/>
                <w:szCs w:val="22"/>
              </w:rPr>
              <w:t>Technical and craft occupations</w:t>
            </w:r>
            <w:r w:rsidRPr="00A22418">
              <w:rPr>
                <w:sz w:val="22"/>
                <w:szCs w:val="22"/>
              </w:rPr>
              <w:t> such as: motor mechanic, plumber, printer, electrician, gardener, train driver.</w:t>
            </w:r>
          </w:p>
          <w:p w14:paraId="09FC0086" w14:textId="77777777" w:rsidR="00A22418" w:rsidRPr="00A22418" w:rsidRDefault="00A22418" w:rsidP="00110C0F">
            <w:pPr>
              <w:numPr>
                <w:ilvl w:val="0"/>
                <w:numId w:val="17"/>
              </w:numPr>
              <w:rPr>
                <w:sz w:val="22"/>
                <w:szCs w:val="22"/>
              </w:rPr>
            </w:pPr>
            <w:r w:rsidRPr="00A22418">
              <w:rPr>
                <w:b/>
                <w:bCs/>
                <w:sz w:val="22"/>
                <w:szCs w:val="22"/>
              </w:rPr>
              <w:t>Routine, semi-routine manual and service occupations</w:t>
            </w:r>
            <w:r w:rsidRPr="00A22418">
              <w:rPr>
                <w:sz w:val="22"/>
                <w:szCs w:val="22"/>
              </w:rPr>
              <w:t> such as: postal worker, machine operative, security guard, caretaker, farm worker, catering assistant, sales assistant, HGV driver, cleaner, porter, packer, labourer, waiter/</w:t>
            </w:r>
            <w:proofErr w:type="gramStart"/>
            <w:r w:rsidRPr="00A22418">
              <w:rPr>
                <w:sz w:val="22"/>
                <w:szCs w:val="22"/>
              </w:rPr>
              <w:t>waitress</w:t>
            </w:r>
            <w:proofErr w:type="gramEnd"/>
            <w:r w:rsidRPr="00A22418">
              <w:rPr>
                <w:sz w:val="22"/>
                <w:szCs w:val="22"/>
              </w:rPr>
              <w:t>, bar staff.</w:t>
            </w:r>
          </w:p>
          <w:p w14:paraId="23ACBA98" w14:textId="77777777" w:rsidR="00A22418" w:rsidRPr="00A22418" w:rsidRDefault="00A22418" w:rsidP="00110C0F">
            <w:pPr>
              <w:numPr>
                <w:ilvl w:val="0"/>
                <w:numId w:val="17"/>
              </w:numPr>
              <w:rPr>
                <w:sz w:val="22"/>
                <w:szCs w:val="22"/>
              </w:rPr>
            </w:pPr>
            <w:r w:rsidRPr="00A22418">
              <w:rPr>
                <w:b/>
                <w:bCs/>
                <w:sz w:val="22"/>
                <w:szCs w:val="22"/>
              </w:rPr>
              <w:t>Long-term unemployed</w:t>
            </w:r>
            <w:r w:rsidRPr="00A22418">
              <w:rPr>
                <w:sz w:val="22"/>
                <w:szCs w:val="22"/>
              </w:rPr>
              <w:t> (claimed Jobseeker’s Allowance or earlier unemployment benefit for more than a year).</w:t>
            </w:r>
          </w:p>
          <w:p w14:paraId="347F2F9D" w14:textId="77777777" w:rsidR="00A22418" w:rsidRPr="00A22418" w:rsidRDefault="00A22418" w:rsidP="00110C0F">
            <w:pPr>
              <w:numPr>
                <w:ilvl w:val="0"/>
                <w:numId w:val="17"/>
              </w:numPr>
              <w:rPr>
                <w:sz w:val="22"/>
                <w:szCs w:val="22"/>
              </w:rPr>
            </w:pPr>
            <w:r w:rsidRPr="00A22418">
              <w:rPr>
                <w:b/>
                <w:bCs/>
                <w:sz w:val="22"/>
                <w:szCs w:val="22"/>
              </w:rPr>
              <w:t>Small business owners</w:t>
            </w:r>
            <w:r w:rsidRPr="00A22418">
              <w:rPr>
                <w:sz w:val="22"/>
                <w:szCs w:val="22"/>
              </w:rPr>
              <w:t> who employed less than 25 people such as: corner shop owners, small plumbing companies, retail shop owner, single restaurant or cafe owner, taxi owner, garage owner.</w:t>
            </w:r>
          </w:p>
          <w:p w14:paraId="0E525E13" w14:textId="77777777" w:rsidR="00A22418" w:rsidRPr="00A22418" w:rsidRDefault="00A22418" w:rsidP="00110C0F">
            <w:pPr>
              <w:numPr>
                <w:ilvl w:val="0"/>
                <w:numId w:val="17"/>
              </w:numPr>
              <w:rPr>
                <w:sz w:val="22"/>
                <w:szCs w:val="22"/>
              </w:rPr>
            </w:pPr>
            <w:r w:rsidRPr="00A22418">
              <w:rPr>
                <w:b/>
                <w:bCs/>
                <w:sz w:val="22"/>
                <w:szCs w:val="22"/>
              </w:rPr>
              <w:t>Other</w:t>
            </w:r>
            <w:r w:rsidRPr="00A22418">
              <w:rPr>
                <w:sz w:val="22"/>
                <w:szCs w:val="22"/>
              </w:rPr>
              <w:t> such as: retired, this question does not apply to me, I don’t know.</w:t>
            </w:r>
          </w:p>
          <w:p w14:paraId="08EFAFAF" w14:textId="77777777" w:rsidR="00A22418" w:rsidRPr="00A22418" w:rsidRDefault="00A22418" w:rsidP="00110C0F">
            <w:pPr>
              <w:numPr>
                <w:ilvl w:val="0"/>
                <w:numId w:val="17"/>
              </w:numPr>
              <w:rPr>
                <w:sz w:val="22"/>
                <w:szCs w:val="22"/>
              </w:rPr>
            </w:pPr>
            <w:r w:rsidRPr="00A22418">
              <w:rPr>
                <w:b/>
                <w:bCs/>
                <w:sz w:val="22"/>
                <w:szCs w:val="22"/>
              </w:rPr>
              <w:t>I prefer not to say</w:t>
            </w:r>
            <w:r w:rsidRPr="00A22418">
              <w:rPr>
                <w:sz w:val="22"/>
                <w:szCs w:val="22"/>
              </w:rPr>
              <w:t>.</w:t>
            </w:r>
          </w:p>
          <w:p w14:paraId="1625BD21" w14:textId="77777777" w:rsidR="00F44EE0" w:rsidRPr="005C296C" w:rsidRDefault="00F44EE0" w:rsidP="00F44EE0">
            <w:pPr>
              <w:rPr>
                <w:sz w:val="22"/>
                <w:szCs w:val="22"/>
              </w:rPr>
            </w:pPr>
          </w:p>
          <w:p w14:paraId="6BC292B0" w14:textId="621B37D6" w:rsidR="005E7757" w:rsidRPr="005C296C" w:rsidRDefault="005E7757" w:rsidP="008A6068">
            <w:pPr>
              <w:pStyle w:val="ListParagraph"/>
              <w:numPr>
                <w:ilvl w:val="0"/>
                <w:numId w:val="18"/>
              </w:numPr>
              <w:ind w:left="306" w:hanging="306"/>
              <w:rPr>
                <w:rFonts w:cstheme="minorHAnsi"/>
                <w:b/>
                <w:sz w:val="22"/>
                <w:szCs w:val="22"/>
              </w:rPr>
            </w:pPr>
            <w:r w:rsidRPr="005C296C">
              <w:rPr>
                <w:rFonts w:cstheme="minorHAnsi"/>
                <w:b/>
                <w:sz w:val="22"/>
                <w:szCs w:val="22"/>
              </w:rPr>
              <w:t>What type of school did you attend for the majority of your time between the ages of 11 - 16?</w:t>
            </w:r>
          </w:p>
          <w:p w14:paraId="2214FC7F" w14:textId="77777777" w:rsidR="00FB0D2D" w:rsidRDefault="00FB0D2D" w:rsidP="00880983">
            <w:pPr>
              <w:pStyle w:val="ListParagraph"/>
              <w:ind w:left="731"/>
              <w:rPr>
                <w:rFonts w:cstheme="minorHAnsi"/>
                <w:sz w:val="22"/>
                <w:szCs w:val="22"/>
              </w:rPr>
            </w:pPr>
          </w:p>
          <w:p w14:paraId="413F7163" w14:textId="6B046148" w:rsidR="00880983" w:rsidRPr="00FB0D2D" w:rsidRDefault="004437FA" w:rsidP="00E77E12">
            <w:pPr>
              <w:pStyle w:val="ListParagraph"/>
              <w:ind w:left="22"/>
              <w:rPr>
                <w:rFonts w:cstheme="minorHAnsi"/>
                <w:b/>
                <w:sz w:val="22"/>
                <w:szCs w:val="22"/>
              </w:rPr>
            </w:pPr>
            <w:r w:rsidRPr="00FB0D2D">
              <w:rPr>
                <w:rFonts w:cstheme="minorHAnsi"/>
                <w:b/>
                <w:bCs/>
                <w:sz w:val="22"/>
                <w:szCs w:val="22"/>
              </w:rPr>
              <w:t>In the UK</w:t>
            </w:r>
          </w:p>
          <w:p w14:paraId="2282590F" w14:textId="03E9F3ED" w:rsidR="005E7757" w:rsidRPr="005C296C" w:rsidRDefault="005E7757" w:rsidP="00110C0F">
            <w:pPr>
              <w:pStyle w:val="ListParagraph"/>
              <w:numPr>
                <w:ilvl w:val="0"/>
                <w:numId w:val="9"/>
              </w:numPr>
              <w:ind w:left="447" w:hanging="283"/>
              <w:rPr>
                <w:rFonts w:cstheme="minorHAnsi"/>
                <w:sz w:val="22"/>
                <w:szCs w:val="22"/>
              </w:rPr>
            </w:pPr>
            <w:r w:rsidRPr="005C296C">
              <w:rPr>
                <w:rFonts w:cstheme="minorHAnsi"/>
                <w:sz w:val="22"/>
                <w:szCs w:val="22"/>
              </w:rPr>
              <w:t>A state-run or state-funded school</w:t>
            </w:r>
            <w:r w:rsidR="0019028B" w:rsidRPr="005C296C">
              <w:rPr>
                <w:rFonts w:cstheme="minorHAnsi"/>
                <w:sz w:val="22"/>
                <w:szCs w:val="22"/>
              </w:rPr>
              <w:t xml:space="preserve"> in the UK</w:t>
            </w:r>
            <w:r w:rsidRPr="005C296C">
              <w:rPr>
                <w:rFonts w:cstheme="minorHAnsi"/>
                <w:sz w:val="22"/>
                <w:szCs w:val="22"/>
              </w:rPr>
              <w:t xml:space="preserve"> - Non-selective</w:t>
            </w:r>
          </w:p>
          <w:p w14:paraId="7D9F564F" w14:textId="2D5EDA03" w:rsidR="005E7757" w:rsidRPr="005C296C" w:rsidRDefault="005E7757" w:rsidP="00110C0F">
            <w:pPr>
              <w:pStyle w:val="ListParagraph"/>
              <w:numPr>
                <w:ilvl w:val="0"/>
                <w:numId w:val="9"/>
              </w:numPr>
              <w:ind w:left="447" w:hanging="283"/>
              <w:rPr>
                <w:rFonts w:cstheme="minorHAnsi"/>
                <w:sz w:val="22"/>
                <w:szCs w:val="22"/>
              </w:rPr>
            </w:pPr>
            <w:r w:rsidRPr="005C296C">
              <w:rPr>
                <w:rFonts w:cstheme="minorHAnsi"/>
                <w:sz w:val="22"/>
                <w:szCs w:val="22"/>
              </w:rPr>
              <w:t xml:space="preserve">A state-run or state-funded school </w:t>
            </w:r>
            <w:r w:rsidR="0019028B" w:rsidRPr="005C296C">
              <w:rPr>
                <w:rFonts w:cstheme="minorHAnsi"/>
                <w:sz w:val="22"/>
                <w:szCs w:val="22"/>
              </w:rPr>
              <w:t xml:space="preserve">in the UK </w:t>
            </w:r>
            <w:r w:rsidRPr="005C296C">
              <w:rPr>
                <w:rFonts w:cstheme="minorHAnsi"/>
                <w:sz w:val="22"/>
                <w:szCs w:val="22"/>
              </w:rPr>
              <w:t>- Selective on academic, faith or other ground</w:t>
            </w:r>
          </w:p>
          <w:p w14:paraId="3E3A1C37" w14:textId="727723F8" w:rsidR="00CF1584" w:rsidRDefault="00CF1584" w:rsidP="00110C0F">
            <w:pPr>
              <w:pStyle w:val="ListParagraph"/>
              <w:numPr>
                <w:ilvl w:val="0"/>
                <w:numId w:val="9"/>
              </w:numPr>
              <w:ind w:left="447" w:hanging="283"/>
              <w:rPr>
                <w:rFonts w:cstheme="minorHAnsi"/>
                <w:sz w:val="22"/>
                <w:szCs w:val="22"/>
              </w:rPr>
            </w:pPr>
            <w:r w:rsidRPr="00CF1584">
              <w:rPr>
                <w:rFonts w:cstheme="minorHAnsi"/>
                <w:sz w:val="22"/>
                <w:szCs w:val="22"/>
              </w:rPr>
              <w:t>Independent or fee-paying school</w:t>
            </w:r>
            <w:r>
              <w:rPr>
                <w:rFonts w:cstheme="minorHAnsi"/>
                <w:sz w:val="22"/>
                <w:szCs w:val="22"/>
              </w:rPr>
              <w:t xml:space="preserve"> in the UK -</w:t>
            </w:r>
            <w:r w:rsidRPr="00CF1584">
              <w:rPr>
                <w:rFonts w:cstheme="minorHAnsi"/>
                <w:sz w:val="22"/>
                <w:szCs w:val="22"/>
              </w:rPr>
              <w:t xml:space="preserve"> where I received a means tested bursary covering 90% or more of the total cost of attending throughout my time there</w:t>
            </w:r>
            <w:r>
              <w:rPr>
                <w:rFonts w:cstheme="minorHAnsi"/>
                <w:sz w:val="22"/>
                <w:szCs w:val="22"/>
              </w:rPr>
              <w:t xml:space="preserve"> </w:t>
            </w:r>
          </w:p>
          <w:p w14:paraId="6C388C21" w14:textId="4F0AE4E2" w:rsidR="0019028B" w:rsidRPr="005C296C" w:rsidRDefault="0019028B" w:rsidP="00110C0F">
            <w:pPr>
              <w:pStyle w:val="ListParagraph"/>
              <w:numPr>
                <w:ilvl w:val="0"/>
                <w:numId w:val="9"/>
              </w:numPr>
              <w:ind w:left="447" w:hanging="283"/>
              <w:rPr>
                <w:rFonts w:cstheme="minorHAnsi"/>
                <w:sz w:val="22"/>
                <w:szCs w:val="22"/>
              </w:rPr>
            </w:pPr>
            <w:r w:rsidRPr="005C296C">
              <w:rPr>
                <w:rFonts w:cstheme="minorHAnsi"/>
                <w:sz w:val="22"/>
                <w:szCs w:val="22"/>
              </w:rPr>
              <w:t>Independent or fee-paying school in the UK</w:t>
            </w:r>
          </w:p>
          <w:p w14:paraId="2D150BB9" w14:textId="77777777" w:rsidR="00FB0D2D" w:rsidRDefault="00FB0D2D" w:rsidP="00FB0D2D">
            <w:pPr>
              <w:pStyle w:val="ListParagraph"/>
              <w:ind w:left="447"/>
              <w:rPr>
                <w:rFonts w:cstheme="minorHAnsi"/>
                <w:sz w:val="22"/>
                <w:szCs w:val="22"/>
              </w:rPr>
            </w:pPr>
          </w:p>
          <w:p w14:paraId="6FFB9288" w14:textId="3BF12494" w:rsidR="00FB0D2D" w:rsidRPr="00FB0D2D" w:rsidRDefault="00FB0D2D" w:rsidP="00E77E12">
            <w:pPr>
              <w:pStyle w:val="ListParagraph"/>
              <w:ind w:left="22"/>
              <w:rPr>
                <w:rFonts w:cstheme="minorHAnsi"/>
                <w:b/>
                <w:bCs/>
                <w:sz w:val="22"/>
                <w:szCs w:val="22"/>
              </w:rPr>
            </w:pPr>
            <w:r w:rsidRPr="00FB0D2D">
              <w:rPr>
                <w:rFonts w:cstheme="minorHAnsi"/>
                <w:b/>
                <w:bCs/>
                <w:sz w:val="22"/>
                <w:szCs w:val="22"/>
              </w:rPr>
              <w:t>Outside the UK</w:t>
            </w:r>
          </w:p>
          <w:p w14:paraId="28F7159F" w14:textId="77777777" w:rsidR="00FB0D2D" w:rsidRPr="005C296C" w:rsidRDefault="00FB0D2D" w:rsidP="00FB0D2D">
            <w:pPr>
              <w:pStyle w:val="ListParagraph"/>
              <w:numPr>
                <w:ilvl w:val="0"/>
                <w:numId w:val="9"/>
              </w:numPr>
              <w:ind w:left="447" w:hanging="283"/>
              <w:rPr>
                <w:sz w:val="22"/>
                <w:szCs w:val="22"/>
              </w:rPr>
            </w:pPr>
            <w:r w:rsidRPr="65DEAE6D">
              <w:rPr>
                <w:sz w:val="22"/>
                <w:szCs w:val="22"/>
              </w:rPr>
              <w:t xml:space="preserve">A state-run or state-funded school </w:t>
            </w:r>
            <w:r w:rsidRPr="004437FA">
              <w:rPr>
                <w:sz w:val="22"/>
                <w:szCs w:val="22"/>
              </w:rPr>
              <w:t>outside</w:t>
            </w:r>
            <w:r w:rsidRPr="65DEAE6D">
              <w:rPr>
                <w:b/>
                <w:bCs/>
                <w:sz w:val="22"/>
                <w:szCs w:val="22"/>
              </w:rPr>
              <w:t xml:space="preserve"> </w:t>
            </w:r>
            <w:r w:rsidRPr="65DEAE6D">
              <w:rPr>
                <w:sz w:val="22"/>
                <w:szCs w:val="22"/>
              </w:rPr>
              <w:t>the UK - Non-selective</w:t>
            </w:r>
          </w:p>
          <w:p w14:paraId="62932E7C" w14:textId="77777777" w:rsidR="00FB0D2D" w:rsidRDefault="00FB0D2D" w:rsidP="00FB0D2D">
            <w:pPr>
              <w:pStyle w:val="ListParagraph"/>
              <w:numPr>
                <w:ilvl w:val="0"/>
                <w:numId w:val="9"/>
              </w:numPr>
              <w:ind w:left="447" w:hanging="283"/>
              <w:rPr>
                <w:rFonts w:cstheme="minorHAnsi"/>
                <w:sz w:val="22"/>
                <w:szCs w:val="22"/>
              </w:rPr>
            </w:pPr>
            <w:r w:rsidRPr="005C296C">
              <w:rPr>
                <w:rFonts w:cstheme="minorHAnsi"/>
                <w:sz w:val="22"/>
                <w:szCs w:val="22"/>
              </w:rPr>
              <w:t>A state-run or state-funded school outside the UK - Selective on academic, faith or other ground</w:t>
            </w:r>
          </w:p>
          <w:p w14:paraId="471E287F" w14:textId="77777777" w:rsidR="00FB0D2D" w:rsidRPr="00CF1584" w:rsidRDefault="00FB0D2D" w:rsidP="00FB0D2D">
            <w:pPr>
              <w:pStyle w:val="ListParagraph"/>
              <w:numPr>
                <w:ilvl w:val="0"/>
                <w:numId w:val="9"/>
              </w:numPr>
              <w:ind w:left="447" w:hanging="283"/>
              <w:rPr>
                <w:rFonts w:cstheme="minorHAnsi"/>
                <w:sz w:val="22"/>
                <w:szCs w:val="22"/>
              </w:rPr>
            </w:pPr>
            <w:r w:rsidRPr="00CF1584">
              <w:rPr>
                <w:rFonts w:cstheme="minorHAnsi"/>
                <w:sz w:val="22"/>
                <w:szCs w:val="22"/>
              </w:rPr>
              <w:t>Independent or fee-paying school</w:t>
            </w:r>
            <w:r>
              <w:rPr>
                <w:rFonts w:cstheme="minorHAnsi"/>
                <w:sz w:val="22"/>
                <w:szCs w:val="22"/>
              </w:rPr>
              <w:t xml:space="preserve"> outside the UK -</w:t>
            </w:r>
            <w:r w:rsidRPr="00CF1584">
              <w:rPr>
                <w:rFonts w:cstheme="minorHAnsi"/>
                <w:sz w:val="22"/>
                <w:szCs w:val="22"/>
              </w:rPr>
              <w:t xml:space="preserve"> where I received a means tested bursary covering 90% or more of the total cost of attending throughout my time there</w:t>
            </w:r>
          </w:p>
          <w:p w14:paraId="01B53004" w14:textId="0884B82E" w:rsidR="00FB0D2D" w:rsidRDefault="00FB0D2D" w:rsidP="00FB0D2D">
            <w:pPr>
              <w:pStyle w:val="ListParagraph"/>
              <w:numPr>
                <w:ilvl w:val="0"/>
                <w:numId w:val="9"/>
              </w:numPr>
              <w:ind w:left="447" w:hanging="283"/>
              <w:rPr>
                <w:rFonts w:cstheme="minorHAnsi"/>
                <w:sz w:val="22"/>
                <w:szCs w:val="22"/>
              </w:rPr>
            </w:pPr>
            <w:r w:rsidRPr="005C296C">
              <w:rPr>
                <w:rFonts w:cstheme="minorHAnsi"/>
                <w:sz w:val="22"/>
                <w:szCs w:val="22"/>
              </w:rPr>
              <w:t>Independent or fee-paying school outside the UK</w:t>
            </w:r>
          </w:p>
          <w:p w14:paraId="669A786D" w14:textId="77777777" w:rsidR="00FB0D2D" w:rsidRPr="00FB0D2D" w:rsidRDefault="00FB0D2D" w:rsidP="00FB0D2D">
            <w:pPr>
              <w:pStyle w:val="ListParagraph"/>
              <w:ind w:left="447"/>
              <w:rPr>
                <w:rFonts w:cstheme="minorHAnsi"/>
                <w:sz w:val="22"/>
                <w:szCs w:val="22"/>
              </w:rPr>
            </w:pPr>
          </w:p>
          <w:p w14:paraId="1813B1E8" w14:textId="3410C07C" w:rsidR="005E7757" w:rsidRPr="005C296C" w:rsidRDefault="005E7757" w:rsidP="00110C0F">
            <w:pPr>
              <w:pStyle w:val="ListParagraph"/>
              <w:numPr>
                <w:ilvl w:val="0"/>
                <w:numId w:val="9"/>
              </w:numPr>
              <w:ind w:left="447" w:hanging="283"/>
              <w:rPr>
                <w:rFonts w:cstheme="minorHAnsi"/>
                <w:sz w:val="22"/>
                <w:szCs w:val="22"/>
              </w:rPr>
            </w:pPr>
            <w:r w:rsidRPr="005C296C">
              <w:rPr>
                <w:rFonts w:cstheme="minorHAnsi"/>
                <w:sz w:val="22"/>
                <w:szCs w:val="22"/>
              </w:rPr>
              <w:t>I don't know</w:t>
            </w:r>
          </w:p>
          <w:p w14:paraId="469CBCD1" w14:textId="77777777" w:rsidR="005E7757" w:rsidRPr="005C296C" w:rsidRDefault="005E7757" w:rsidP="00110C0F">
            <w:pPr>
              <w:pStyle w:val="ListParagraph"/>
              <w:numPr>
                <w:ilvl w:val="0"/>
                <w:numId w:val="9"/>
              </w:numPr>
              <w:ind w:left="447" w:hanging="283"/>
              <w:rPr>
                <w:rFonts w:cstheme="minorHAnsi"/>
                <w:sz w:val="22"/>
                <w:szCs w:val="22"/>
              </w:rPr>
            </w:pPr>
            <w:r w:rsidRPr="005C296C">
              <w:rPr>
                <w:rFonts w:cstheme="minorHAnsi"/>
                <w:sz w:val="22"/>
                <w:szCs w:val="22"/>
              </w:rPr>
              <w:t>Prefer not to say</w:t>
            </w:r>
          </w:p>
          <w:p w14:paraId="7C114DAE" w14:textId="77777777" w:rsidR="00E043F2" w:rsidRPr="005C296C" w:rsidRDefault="00E043F2" w:rsidP="00880983">
            <w:pPr>
              <w:ind w:left="731" w:hanging="425"/>
              <w:rPr>
                <w:rFonts w:cstheme="minorHAnsi"/>
                <w:sz w:val="22"/>
                <w:szCs w:val="22"/>
              </w:rPr>
            </w:pPr>
          </w:p>
          <w:p w14:paraId="7CE33299" w14:textId="77777777" w:rsidR="00BC3E75" w:rsidRPr="00BC3E75" w:rsidRDefault="00BC3E75" w:rsidP="008A6068">
            <w:pPr>
              <w:pStyle w:val="ListParagraph"/>
              <w:numPr>
                <w:ilvl w:val="0"/>
                <w:numId w:val="18"/>
              </w:numPr>
              <w:ind w:left="306" w:hanging="306"/>
              <w:rPr>
                <w:rFonts w:cstheme="minorHAnsi"/>
                <w:b/>
                <w:sz w:val="22"/>
                <w:szCs w:val="22"/>
              </w:rPr>
            </w:pPr>
            <w:r w:rsidRPr="00BC3E75">
              <w:rPr>
                <w:rFonts w:cstheme="minorHAnsi"/>
                <w:b/>
                <w:sz w:val="22"/>
                <w:szCs w:val="22"/>
              </w:rPr>
              <w:t>If you finished school after 1980, were you eligible for free school meals at any point during your school years?</w:t>
            </w:r>
          </w:p>
          <w:p w14:paraId="33190E0B" w14:textId="77777777" w:rsidR="00BC3E75" w:rsidRPr="00BC3E75" w:rsidRDefault="00BC3E75" w:rsidP="00110C0F">
            <w:pPr>
              <w:pStyle w:val="ListParagraph"/>
              <w:numPr>
                <w:ilvl w:val="0"/>
                <w:numId w:val="20"/>
              </w:numPr>
              <w:ind w:left="447" w:hanging="283"/>
              <w:rPr>
                <w:rFonts w:cstheme="minorHAnsi"/>
                <w:bCs/>
                <w:sz w:val="22"/>
                <w:szCs w:val="22"/>
              </w:rPr>
            </w:pPr>
            <w:r w:rsidRPr="00BC3E75">
              <w:rPr>
                <w:rFonts w:cstheme="minorHAnsi"/>
                <w:bCs/>
                <w:sz w:val="22"/>
                <w:szCs w:val="22"/>
              </w:rPr>
              <w:t>Yes</w:t>
            </w:r>
          </w:p>
          <w:p w14:paraId="633C9C94" w14:textId="77777777" w:rsidR="00BC3E75" w:rsidRPr="00BC3E75" w:rsidRDefault="00BC3E75" w:rsidP="00110C0F">
            <w:pPr>
              <w:pStyle w:val="ListParagraph"/>
              <w:numPr>
                <w:ilvl w:val="0"/>
                <w:numId w:val="20"/>
              </w:numPr>
              <w:ind w:left="447" w:hanging="283"/>
              <w:rPr>
                <w:rFonts w:cstheme="minorHAnsi"/>
                <w:bCs/>
                <w:sz w:val="22"/>
                <w:szCs w:val="22"/>
              </w:rPr>
            </w:pPr>
            <w:r w:rsidRPr="00BC3E75">
              <w:rPr>
                <w:rFonts w:cstheme="minorHAnsi"/>
                <w:bCs/>
                <w:sz w:val="22"/>
                <w:szCs w:val="22"/>
              </w:rPr>
              <w:t>No</w:t>
            </w:r>
          </w:p>
          <w:p w14:paraId="274FB8C7" w14:textId="77777777" w:rsidR="00BC3E75" w:rsidRPr="00BC3E75" w:rsidRDefault="00BC3E75" w:rsidP="00110C0F">
            <w:pPr>
              <w:pStyle w:val="ListParagraph"/>
              <w:numPr>
                <w:ilvl w:val="0"/>
                <w:numId w:val="20"/>
              </w:numPr>
              <w:ind w:left="447" w:hanging="283"/>
              <w:rPr>
                <w:rFonts w:cstheme="minorHAnsi"/>
                <w:bCs/>
                <w:sz w:val="22"/>
                <w:szCs w:val="22"/>
              </w:rPr>
            </w:pPr>
            <w:r w:rsidRPr="00BC3E75">
              <w:rPr>
                <w:rFonts w:cstheme="minorHAnsi"/>
                <w:bCs/>
                <w:sz w:val="22"/>
                <w:szCs w:val="22"/>
              </w:rPr>
              <w:t>Not applicable (finished school before 1980 or went to school overseas)</w:t>
            </w:r>
          </w:p>
          <w:p w14:paraId="38706A0F" w14:textId="77777777" w:rsidR="00BC3E75" w:rsidRPr="00BC3E75" w:rsidRDefault="00BC3E75" w:rsidP="00110C0F">
            <w:pPr>
              <w:pStyle w:val="ListParagraph"/>
              <w:numPr>
                <w:ilvl w:val="0"/>
                <w:numId w:val="20"/>
              </w:numPr>
              <w:ind w:left="447" w:hanging="283"/>
              <w:rPr>
                <w:rFonts w:cstheme="minorHAnsi"/>
                <w:bCs/>
                <w:sz w:val="22"/>
                <w:szCs w:val="22"/>
              </w:rPr>
            </w:pPr>
            <w:r w:rsidRPr="00BC3E75">
              <w:rPr>
                <w:rFonts w:cstheme="minorHAnsi"/>
                <w:bCs/>
                <w:sz w:val="22"/>
                <w:szCs w:val="22"/>
              </w:rPr>
              <w:t>I don’t know</w:t>
            </w:r>
          </w:p>
          <w:p w14:paraId="49A1CCD6" w14:textId="4BA18B07" w:rsidR="00880983" w:rsidRPr="00BC3E75" w:rsidRDefault="00BC3E75" w:rsidP="00110C0F">
            <w:pPr>
              <w:pStyle w:val="ListParagraph"/>
              <w:numPr>
                <w:ilvl w:val="0"/>
                <w:numId w:val="20"/>
              </w:numPr>
              <w:ind w:left="447" w:hanging="283"/>
              <w:rPr>
                <w:rFonts w:cstheme="minorHAnsi"/>
                <w:bCs/>
                <w:sz w:val="22"/>
                <w:szCs w:val="22"/>
              </w:rPr>
            </w:pPr>
            <w:r w:rsidRPr="00BC3E75">
              <w:rPr>
                <w:rFonts w:cstheme="minorHAnsi"/>
                <w:bCs/>
                <w:sz w:val="22"/>
                <w:szCs w:val="22"/>
              </w:rPr>
              <w:t>I prefer not to say</w:t>
            </w:r>
          </w:p>
          <w:p w14:paraId="6A9F35E0" w14:textId="6B81D539" w:rsidR="005E7757" w:rsidRDefault="005E7757" w:rsidP="005E7757">
            <w:pPr>
              <w:rPr>
                <w:rFonts w:cstheme="minorHAnsi"/>
                <w:sz w:val="22"/>
                <w:szCs w:val="22"/>
              </w:rPr>
            </w:pPr>
          </w:p>
          <w:p w14:paraId="1D8DF5F5" w14:textId="77777777" w:rsidR="00E77E12" w:rsidRDefault="00E77E12" w:rsidP="005E7757">
            <w:pPr>
              <w:rPr>
                <w:rFonts w:cstheme="minorHAnsi"/>
                <w:sz w:val="22"/>
                <w:szCs w:val="22"/>
              </w:rPr>
            </w:pPr>
          </w:p>
          <w:p w14:paraId="6EDDD714" w14:textId="5A27AEAF" w:rsidR="008A6068" w:rsidRPr="005C296C" w:rsidRDefault="008A6068" w:rsidP="008A6068">
            <w:pPr>
              <w:pStyle w:val="Heading4"/>
              <w:outlineLvl w:val="3"/>
            </w:pPr>
            <w:r>
              <w:lastRenderedPageBreak/>
              <w:t>Other Questions</w:t>
            </w:r>
          </w:p>
          <w:p w14:paraId="7BBADFA9" w14:textId="798A874C" w:rsidR="008A6068" w:rsidRPr="008A6068" w:rsidRDefault="008A6068" w:rsidP="008A6068">
            <w:pPr>
              <w:rPr>
                <w:rFonts w:cstheme="minorHAnsi"/>
                <w:sz w:val="22"/>
                <w:szCs w:val="22"/>
              </w:rPr>
            </w:pPr>
            <w:r w:rsidRPr="008A6068">
              <w:rPr>
                <w:rFonts w:cstheme="minorHAnsi"/>
                <w:sz w:val="22"/>
                <w:szCs w:val="22"/>
              </w:rPr>
              <w:t>If you have a graduate scheme</w:t>
            </w:r>
            <w:r w:rsidR="0075150F">
              <w:rPr>
                <w:rFonts w:cstheme="minorHAnsi"/>
                <w:sz w:val="22"/>
                <w:szCs w:val="22"/>
              </w:rPr>
              <w:t xml:space="preserve"> or simila</w:t>
            </w:r>
            <w:r w:rsidR="00EB6B3B">
              <w:rPr>
                <w:rFonts w:cstheme="minorHAnsi"/>
                <w:sz w:val="22"/>
                <w:szCs w:val="22"/>
              </w:rPr>
              <w:t>r</w:t>
            </w:r>
            <w:r w:rsidRPr="008A6068">
              <w:rPr>
                <w:rFonts w:cstheme="minorHAnsi"/>
                <w:sz w:val="22"/>
                <w:szCs w:val="22"/>
              </w:rPr>
              <w:t>, ask this additional question to your graduate hires only:</w:t>
            </w:r>
          </w:p>
          <w:p w14:paraId="2311DC1C" w14:textId="730D7E87" w:rsidR="008A6068" w:rsidRPr="008A6068" w:rsidRDefault="008A6068" w:rsidP="008A6068">
            <w:pPr>
              <w:pStyle w:val="ListParagraph"/>
              <w:numPr>
                <w:ilvl w:val="0"/>
                <w:numId w:val="18"/>
              </w:numPr>
              <w:ind w:left="306" w:hanging="284"/>
              <w:rPr>
                <w:rFonts w:cstheme="minorHAnsi"/>
                <w:b/>
                <w:bCs/>
                <w:sz w:val="22"/>
                <w:szCs w:val="22"/>
              </w:rPr>
            </w:pPr>
            <w:r w:rsidRPr="008A6068">
              <w:rPr>
                <w:rFonts w:cstheme="minorHAnsi"/>
                <w:b/>
                <w:bCs/>
                <w:sz w:val="22"/>
                <w:szCs w:val="22"/>
              </w:rPr>
              <w:t>Did either of your parents attend university and gain a degree (e.g. BA/BSc or equivalent) by the time you were 18?</w:t>
            </w:r>
          </w:p>
          <w:p w14:paraId="7F35EDE4" w14:textId="77777777" w:rsidR="008A6068" w:rsidRPr="008A6068" w:rsidRDefault="008A6068" w:rsidP="008A6068">
            <w:pPr>
              <w:pStyle w:val="ListParagraph"/>
              <w:numPr>
                <w:ilvl w:val="0"/>
                <w:numId w:val="21"/>
              </w:numPr>
              <w:rPr>
                <w:rFonts w:cstheme="minorHAnsi"/>
                <w:sz w:val="22"/>
                <w:szCs w:val="22"/>
              </w:rPr>
            </w:pPr>
            <w:r w:rsidRPr="008A6068">
              <w:rPr>
                <w:rFonts w:cstheme="minorHAnsi"/>
                <w:sz w:val="22"/>
                <w:szCs w:val="22"/>
              </w:rPr>
              <w:t>No, neither of my parents attended university</w:t>
            </w:r>
          </w:p>
          <w:p w14:paraId="52F44E38" w14:textId="77777777" w:rsidR="008A6068" w:rsidRPr="008A6068" w:rsidRDefault="008A6068" w:rsidP="008A6068">
            <w:pPr>
              <w:pStyle w:val="ListParagraph"/>
              <w:numPr>
                <w:ilvl w:val="0"/>
                <w:numId w:val="21"/>
              </w:numPr>
              <w:rPr>
                <w:rFonts w:cstheme="minorHAnsi"/>
                <w:sz w:val="22"/>
                <w:szCs w:val="22"/>
              </w:rPr>
            </w:pPr>
            <w:r w:rsidRPr="008A6068">
              <w:rPr>
                <w:rFonts w:cstheme="minorHAnsi"/>
                <w:sz w:val="22"/>
                <w:szCs w:val="22"/>
              </w:rPr>
              <w:t>Yes, one or both of my parents attended university</w:t>
            </w:r>
          </w:p>
          <w:p w14:paraId="0169A712" w14:textId="77777777" w:rsidR="008A6068" w:rsidRPr="008A6068" w:rsidRDefault="008A6068" w:rsidP="008A6068">
            <w:pPr>
              <w:pStyle w:val="ListParagraph"/>
              <w:numPr>
                <w:ilvl w:val="0"/>
                <w:numId w:val="21"/>
              </w:numPr>
              <w:rPr>
                <w:rFonts w:cstheme="minorHAnsi"/>
                <w:sz w:val="22"/>
                <w:szCs w:val="22"/>
              </w:rPr>
            </w:pPr>
            <w:r w:rsidRPr="008A6068">
              <w:rPr>
                <w:rFonts w:cstheme="minorHAnsi"/>
                <w:sz w:val="22"/>
                <w:szCs w:val="22"/>
              </w:rPr>
              <w:t>Do not know / not sure</w:t>
            </w:r>
          </w:p>
          <w:p w14:paraId="7EEA47C3" w14:textId="4D3B0028" w:rsidR="0075381D" w:rsidRPr="008A6068" w:rsidRDefault="008A6068" w:rsidP="008A6068">
            <w:pPr>
              <w:pStyle w:val="ListParagraph"/>
              <w:numPr>
                <w:ilvl w:val="0"/>
                <w:numId w:val="21"/>
              </w:numPr>
              <w:rPr>
                <w:rFonts w:cstheme="minorHAnsi"/>
                <w:sz w:val="22"/>
                <w:szCs w:val="22"/>
              </w:rPr>
            </w:pPr>
            <w:r w:rsidRPr="008A6068">
              <w:rPr>
                <w:rFonts w:cstheme="minorHAnsi"/>
                <w:sz w:val="22"/>
                <w:szCs w:val="22"/>
              </w:rPr>
              <w:t>I prefer not to say</w:t>
            </w:r>
          </w:p>
        </w:tc>
        <w:tc>
          <w:tcPr>
            <w:tcW w:w="2500" w:type="pct"/>
            <w:shd w:val="clear" w:color="auto" w:fill="FFFDE2"/>
          </w:tcPr>
          <w:p w14:paraId="70F964D2" w14:textId="77777777" w:rsidR="0075381D" w:rsidRPr="005C296C" w:rsidRDefault="000B3999" w:rsidP="005C296C">
            <w:pPr>
              <w:pStyle w:val="Heading3"/>
              <w:outlineLvl w:val="2"/>
              <w:rPr>
                <w:sz w:val="22"/>
                <w:szCs w:val="22"/>
              </w:rPr>
            </w:pPr>
            <w:bookmarkStart w:id="54" w:name="_Toc102124662"/>
            <w:bookmarkStart w:id="55" w:name="_Toc103159172"/>
            <w:r w:rsidRPr="005C296C">
              <w:rPr>
                <w:sz w:val="22"/>
                <w:szCs w:val="22"/>
              </w:rPr>
              <w:lastRenderedPageBreak/>
              <w:t>Things to consider</w:t>
            </w:r>
            <w:bookmarkEnd w:id="54"/>
            <w:bookmarkEnd w:id="55"/>
          </w:p>
          <w:p w14:paraId="7C2F9184" w14:textId="3D4949AF" w:rsidR="000B502A" w:rsidRDefault="00610CF8" w:rsidP="005B59B2">
            <w:pPr>
              <w:spacing w:before="240"/>
              <w:rPr>
                <w:rFonts w:cstheme="minorHAnsi"/>
                <w:sz w:val="22"/>
                <w:szCs w:val="22"/>
              </w:rPr>
            </w:pPr>
            <w:r w:rsidRPr="005C296C">
              <w:rPr>
                <w:rFonts w:cstheme="minorHAnsi"/>
                <w:sz w:val="22"/>
                <w:szCs w:val="22"/>
              </w:rPr>
              <w:t xml:space="preserve">These questions </w:t>
            </w:r>
            <w:r w:rsidR="00A51F61">
              <w:rPr>
                <w:rFonts w:cstheme="minorHAnsi"/>
                <w:sz w:val="22"/>
                <w:szCs w:val="22"/>
              </w:rPr>
              <w:t xml:space="preserve">are </w:t>
            </w:r>
            <w:r w:rsidR="00DF057B">
              <w:rPr>
                <w:rFonts w:cstheme="minorHAnsi"/>
                <w:sz w:val="22"/>
                <w:szCs w:val="22"/>
              </w:rPr>
              <w:t>from</w:t>
            </w:r>
            <w:r w:rsidR="00A51F61">
              <w:rPr>
                <w:rFonts w:cstheme="minorHAnsi"/>
                <w:sz w:val="22"/>
                <w:szCs w:val="22"/>
              </w:rPr>
              <w:t xml:space="preserve"> a </w:t>
            </w:r>
            <w:r w:rsidR="009A7168">
              <w:rPr>
                <w:rFonts w:cstheme="minorHAnsi"/>
                <w:sz w:val="22"/>
                <w:szCs w:val="22"/>
              </w:rPr>
              <w:t>substantial</w:t>
            </w:r>
            <w:r w:rsidR="00A51F61">
              <w:rPr>
                <w:rFonts w:cstheme="minorHAnsi"/>
                <w:sz w:val="22"/>
                <w:szCs w:val="22"/>
              </w:rPr>
              <w:t xml:space="preserve"> piece of work </w:t>
            </w:r>
            <w:r w:rsidR="009A7168">
              <w:rPr>
                <w:rFonts w:cstheme="minorHAnsi"/>
                <w:sz w:val="22"/>
                <w:szCs w:val="22"/>
              </w:rPr>
              <w:t>and guidance by the</w:t>
            </w:r>
            <w:r w:rsidR="00A51F61">
              <w:rPr>
                <w:rFonts w:cstheme="minorHAnsi"/>
                <w:sz w:val="22"/>
                <w:szCs w:val="22"/>
              </w:rPr>
              <w:t xml:space="preserve"> Social Mobility Commission</w:t>
            </w:r>
            <w:r w:rsidR="00647EE4">
              <w:rPr>
                <w:rFonts w:cstheme="minorHAnsi"/>
                <w:sz w:val="22"/>
                <w:szCs w:val="22"/>
              </w:rPr>
              <w:t xml:space="preserve"> in consultation with </w:t>
            </w:r>
            <w:r w:rsidR="00647EE4" w:rsidRPr="00647EE4">
              <w:rPr>
                <w:rFonts w:cstheme="minorHAnsi"/>
                <w:sz w:val="22"/>
                <w:szCs w:val="22"/>
              </w:rPr>
              <w:t>academic experts, think tanks, charities and employers</w:t>
            </w:r>
            <w:r w:rsidR="00A51F61">
              <w:rPr>
                <w:rFonts w:cstheme="minorHAnsi"/>
                <w:sz w:val="22"/>
                <w:szCs w:val="22"/>
              </w:rPr>
              <w:t xml:space="preserve">. The full </w:t>
            </w:r>
            <w:hyperlink r:id="rId38" w:history="1">
              <w:r w:rsidR="00A51F61" w:rsidRPr="0072049F">
                <w:rPr>
                  <w:rStyle w:val="Hyperlink"/>
                  <w:rFonts w:cstheme="minorHAnsi"/>
                  <w:sz w:val="22"/>
                  <w:szCs w:val="22"/>
                </w:rPr>
                <w:t>toolkit</w:t>
              </w:r>
              <w:r w:rsidR="0072049F" w:rsidRPr="0072049F">
                <w:rPr>
                  <w:rStyle w:val="Hyperlink"/>
                  <w:rFonts w:cstheme="minorHAnsi"/>
                  <w:sz w:val="22"/>
                  <w:szCs w:val="22"/>
                </w:rPr>
                <w:t xml:space="preserve"> on socio-economic diversity and inclusion for employers</w:t>
              </w:r>
            </w:hyperlink>
            <w:r w:rsidR="00A51F61">
              <w:rPr>
                <w:rFonts w:cstheme="minorHAnsi"/>
                <w:sz w:val="22"/>
                <w:szCs w:val="22"/>
              </w:rPr>
              <w:t xml:space="preserve"> is available online. </w:t>
            </w:r>
          </w:p>
          <w:p w14:paraId="683705A0" w14:textId="7B2C65E7" w:rsidR="0011582F" w:rsidRPr="00DF057B" w:rsidRDefault="005125F3" w:rsidP="0072049F">
            <w:pPr>
              <w:spacing w:before="240"/>
              <w:rPr>
                <w:rFonts w:cstheme="minorHAnsi"/>
                <w:sz w:val="22"/>
                <w:szCs w:val="22"/>
              </w:rPr>
            </w:pPr>
            <w:r w:rsidRPr="005C296C">
              <w:rPr>
                <w:rFonts w:cstheme="minorHAnsi"/>
                <w:sz w:val="22"/>
                <w:szCs w:val="22"/>
              </w:rPr>
              <w:t>Asking questions about</w:t>
            </w:r>
            <w:r w:rsidR="000D6CCF" w:rsidRPr="005C296C">
              <w:rPr>
                <w:rFonts w:cstheme="minorHAnsi"/>
                <w:sz w:val="22"/>
                <w:szCs w:val="22"/>
              </w:rPr>
              <w:t xml:space="preserve"> socio-economic </w:t>
            </w:r>
            <w:r w:rsidR="00A42B9D">
              <w:rPr>
                <w:rFonts w:cstheme="minorHAnsi"/>
                <w:sz w:val="22"/>
                <w:szCs w:val="22"/>
              </w:rPr>
              <w:t>background</w:t>
            </w:r>
            <w:r w:rsidR="000D6CCF" w:rsidRPr="005C296C">
              <w:rPr>
                <w:rFonts w:cstheme="minorHAnsi"/>
                <w:sz w:val="22"/>
                <w:szCs w:val="22"/>
              </w:rPr>
              <w:t xml:space="preserve"> (</w:t>
            </w:r>
            <w:r w:rsidRPr="005C296C">
              <w:rPr>
                <w:rFonts w:cstheme="minorHAnsi"/>
                <w:sz w:val="22"/>
                <w:szCs w:val="22"/>
              </w:rPr>
              <w:t>SE</w:t>
            </w:r>
            <w:r w:rsidR="00A42B9D">
              <w:rPr>
                <w:rFonts w:cstheme="minorHAnsi"/>
                <w:sz w:val="22"/>
                <w:szCs w:val="22"/>
              </w:rPr>
              <w:t>B</w:t>
            </w:r>
            <w:r w:rsidR="000D6CCF" w:rsidRPr="005C296C">
              <w:rPr>
                <w:rFonts w:cstheme="minorHAnsi"/>
                <w:sz w:val="22"/>
                <w:szCs w:val="22"/>
              </w:rPr>
              <w:t>)</w:t>
            </w:r>
            <w:r w:rsidRPr="005C296C">
              <w:rPr>
                <w:rFonts w:cstheme="minorHAnsi"/>
                <w:sz w:val="22"/>
                <w:szCs w:val="22"/>
              </w:rPr>
              <w:t xml:space="preserve"> is complex, and no single questions can fully indicate </w:t>
            </w:r>
            <w:r w:rsidR="00BB1F4F" w:rsidRPr="005C296C">
              <w:rPr>
                <w:rFonts w:cstheme="minorHAnsi"/>
                <w:sz w:val="22"/>
                <w:szCs w:val="22"/>
              </w:rPr>
              <w:t>a person’s SE</w:t>
            </w:r>
            <w:r w:rsidR="00A42B9D">
              <w:rPr>
                <w:rFonts w:cstheme="minorHAnsi"/>
                <w:sz w:val="22"/>
                <w:szCs w:val="22"/>
              </w:rPr>
              <w:t>B</w:t>
            </w:r>
            <w:r w:rsidR="00BB1F4F" w:rsidRPr="005C296C">
              <w:rPr>
                <w:rFonts w:cstheme="minorHAnsi"/>
                <w:sz w:val="22"/>
                <w:szCs w:val="22"/>
              </w:rPr>
              <w:t xml:space="preserve"> </w:t>
            </w:r>
            <w:r w:rsidR="0072049F">
              <w:rPr>
                <w:rFonts w:cstheme="minorHAnsi"/>
                <w:sz w:val="22"/>
                <w:szCs w:val="22"/>
              </w:rPr>
              <w:t xml:space="preserve">If possible, </w:t>
            </w:r>
            <w:r w:rsidR="000B72B3" w:rsidRPr="005C296C">
              <w:rPr>
                <w:rFonts w:cstheme="minorHAnsi"/>
                <w:sz w:val="22"/>
                <w:szCs w:val="22"/>
              </w:rPr>
              <w:t xml:space="preserve">you </w:t>
            </w:r>
            <w:r w:rsidR="0072049F">
              <w:rPr>
                <w:rFonts w:cstheme="minorHAnsi"/>
                <w:sz w:val="22"/>
                <w:szCs w:val="22"/>
              </w:rPr>
              <w:t>should</w:t>
            </w:r>
            <w:r w:rsidR="000B72B3" w:rsidRPr="005C296C">
              <w:rPr>
                <w:rFonts w:cstheme="minorHAnsi"/>
                <w:sz w:val="22"/>
                <w:szCs w:val="22"/>
              </w:rPr>
              <w:t xml:space="preserve"> ask multiple questions – or think about what aspects of SE</w:t>
            </w:r>
            <w:r w:rsidR="00A42B9D">
              <w:rPr>
                <w:rFonts w:cstheme="minorHAnsi"/>
                <w:sz w:val="22"/>
                <w:szCs w:val="22"/>
              </w:rPr>
              <w:t>B</w:t>
            </w:r>
            <w:r w:rsidR="000B72B3" w:rsidRPr="005C296C">
              <w:rPr>
                <w:rFonts w:cstheme="minorHAnsi"/>
                <w:sz w:val="22"/>
                <w:szCs w:val="22"/>
              </w:rPr>
              <w:t xml:space="preserve"> are most relevant </w:t>
            </w:r>
            <w:r w:rsidR="003C3488" w:rsidRPr="005C296C">
              <w:rPr>
                <w:rFonts w:cstheme="minorHAnsi"/>
                <w:sz w:val="22"/>
                <w:szCs w:val="22"/>
              </w:rPr>
              <w:t>in your context.</w:t>
            </w:r>
            <w:r w:rsidR="00B76E8E">
              <w:rPr>
                <w:rFonts w:cstheme="minorHAnsi"/>
                <w:sz w:val="22"/>
                <w:szCs w:val="22"/>
              </w:rPr>
              <w:t xml:space="preserve"> However, if you can only ask one question is should be </w:t>
            </w:r>
            <w:r w:rsidR="00B76E8E" w:rsidRPr="00B76E8E">
              <w:rPr>
                <w:rFonts w:cstheme="minorHAnsi"/>
                <w:b/>
                <w:bCs/>
                <w:sz w:val="22"/>
                <w:szCs w:val="22"/>
              </w:rPr>
              <w:t>Suggested Question 1.</w:t>
            </w:r>
            <w:r w:rsidR="00DF057B">
              <w:rPr>
                <w:rFonts w:cstheme="minorHAnsi"/>
                <w:b/>
                <w:bCs/>
                <w:sz w:val="22"/>
                <w:szCs w:val="22"/>
              </w:rPr>
              <w:t xml:space="preserve"> </w:t>
            </w:r>
            <w:r w:rsidR="00DF057B" w:rsidRPr="00DF057B">
              <w:rPr>
                <w:rFonts w:cstheme="minorHAnsi"/>
                <w:sz w:val="22"/>
                <w:szCs w:val="22"/>
              </w:rPr>
              <w:t>This question is the best measure to assess someone’s socio-economic background. Not only that but it’s easy to understand, it gets the highest response rates in testing, and </w:t>
            </w:r>
            <w:hyperlink r:id="rId39" w:tgtFrame="_blank" w:history="1">
              <w:r w:rsidR="00DF057B" w:rsidRPr="00DF057B">
                <w:rPr>
                  <w:rStyle w:val="Hyperlink"/>
                  <w:rFonts w:cstheme="minorHAnsi"/>
                  <w:sz w:val="22"/>
                  <w:szCs w:val="22"/>
                </w:rPr>
                <w:t>it’s applicable to those from all ages and from all countries</w:t>
              </w:r>
            </w:hyperlink>
            <w:r w:rsidR="00DF057B" w:rsidRPr="00DF057B">
              <w:rPr>
                <w:rFonts w:cstheme="minorHAnsi"/>
                <w:sz w:val="22"/>
                <w:szCs w:val="22"/>
              </w:rPr>
              <w:t>. </w:t>
            </w:r>
          </w:p>
          <w:p w14:paraId="732E8798" w14:textId="3E0404B2" w:rsidR="003F124B" w:rsidRDefault="003F124B" w:rsidP="003F124B">
            <w:pPr>
              <w:rPr>
                <w:rFonts w:cstheme="minorHAnsi"/>
                <w:sz w:val="22"/>
                <w:szCs w:val="22"/>
              </w:rPr>
            </w:pPr>
          </w:p>
          <w:p w14:paraId="3B3507EA" w14:textId="3ABBAAAB" w:rsidR="00BB1FA7" w:rsidRDefault="007E268E" w:rsidP="003F124B">
            <w:pPr>
              <w:rPr>
                <w:rFonts w:cstheme="minorHAnsi"/>
                <w:sz w:val="22"/>
                <w:szCs w:val="22"/>
              </w:rPr>
            </w:pPr>
            <w:r w:rsidRPr="0039144B">
              <w:rPr>
                <w:rFonts w:cstheme="minorHAnsi"/>
                <w:sz w:val="22"/>
                <w:szCs w:val="22"/>
              </w:rPr>
              <w:t xml:space="preserve">For </w:t>
            </w:r>
            <w:r w:rsidRPr="0039144B">
              <w:rPr>
                <w:rFonts w:cstheme="minorHAnsi"/>
                <w:b/>
                <w:bCs/>
                <w:sz w:val="22"/>
                <w:szCs w:val="22"/>
              </w:rPr>
              <w:t>Suggested Question 2</w:t>
            </w:r>
            <w:r w:rsidR="001F3548">
              <w:rPr>
                <w:rFonts w:cstheme="minorHAnsi"/>
                <w:sz w:val="22"/>
                <w:szCs w:val="22"/>
              </w:rPr>
              <w:t xml:space="preserve"> and UK based questionnaires</w:t>
            </w:r>
            <w:r>
              <w:rPr>
                <w:rFonts w:cstheme="minorHAnsi"/>
                <w:sz w:val="22"/>
                <w:szCs w:val="22"/>
              </w:rPr>
              <w:t xml:space="preserve">, you may want to first ask </w:t>
            </w:r>
            <w:r w:rsidR="001F3548">
              <w:rPr>
                <w:rFonts w:cstheme="minorHAnsi"/>
                <w:sz w:val="22"/>
                <w:szCs w:val="22"/>
              </w:rPr>
              <w:t>if respondents attended school for the majority of time between the ages of 11-16 in the UK or outside of the UK then follow with the list</w:t>
            </w:r>
            <w:r w:rsidR="00A2573F">
              <w:rPr>
                <w:rFonts w:cstheme="minorHAnsi"/>
                <w:sz w:val="22"/>
                <w:szCs w:val="22"/>
              </w:rPr>
              <w:t xml:space="preserve"> of relevant options to reduce the length of this question.</w:t>
            </w:r>
            <w:r w:rsidR="00E81DB4">
              <w:rPr>
                <w:rFonts w:cstheme="minorHAnsi"/>
                <w:sz w:val="22"/>
                <w:szCs w:val="22"/>
              </w:rPr>
              <w:t xml:space="preserve"> More work needs to be done to compare educational </w:t>
            </w:r>
            <w:r w:rsidR="003511C1">
              <w:rPr>
                <w:rFonts w:cstheme="minorHAnsi"/>
                <w:sz w:val="22"/>
                <w:szCs w:val="22"/>
              </w:rPr>
              <w:t xml:space="preserve">experiences </w:t>
            </w:r>
            <w:r w:rsidR="00F20413">
              <w:rPr>
                <w:rFonts w:cstheme="minorHAnsi"/>
                <w:sz w:val="22"/>
                <w:szCs w:val="22"/>
              </w:rPr>
              <w:t>internationally</w:t>
            </w:r>
            <w:r w:rsidR="003511C1">
              <w:rPr>
                <w:rFonts w:cstheme="minorHAnsi"/>
                <w:sz w:val="22"/>
                <w:szCs w:val="22"/>
              </w:rPr>
              <w:t>.</w:t>
            </w:r>
          </w:p>
          <w:p w14:paraId="11351F72" w14:textId="00BB5C14" w:rsidR="00BB1FA7" w:rsidRDefault="00BB1FA7" w:rsidP="003F124B">
            <w:pPr>
              <w:rPr>
                <w:rFonts w:cstheme="minorHAnsi"/>
                <w:sz w:val="22"/>
                <w:szCs w:val="22"/>
              </w:rPr>
            </w:pPr>
          </w:p>
          <w:p w14:paraId="2EC826D6" w14:textId="530468B1" w:rsidR="00F20413" w:rsidRDefault="00F20413" w:rsidP="003F124B">
            <w:pPr>
              <w:rPr>
                <w:rFonts w:cstheme="minorHAnsi"/>
                <w:sz w:val="22"/>
                <w:szCs w:val="22"/>
              </w:rPr>
            </w:pPr>
            <w:r w:rsidRPr="0039144B">
              <w:rPr>
                <w:rFonts w:cstheme="minorHAnsi"/>
                <w:b/>
                <w:bCs/>
                <w:sz w:val="22"/>
                <w:szCs w:val="22"/>
              </w:rPr>
              <w:t>Suggested Question</w:t>
            </w:r>
            <w:r>
              <w:rPr>
                <w:rFonts w:cstheme="minorHAnsi"/>
                <w:sz w:val="22"/>
                <w:szCs w:val="22"/>
              </w:rPr>
              <w:t xml:space="preserve"> 3 is a new question to the DAISY guidance. </w:t>
            </w:r>
            <w:r w:rsidRPr="00F20413">
              <w:rPr>
                <w:rFonts w:cstheme="minorHAnsi"/>
                <w:sz w:val="22"/>
                <w:szCs w:val="22"/>
              </w:rPr>
              <w:t xml:space="preserve">This is a measure of extreme economic disadvantage. </w:t>
            </w:r>
            <w:r w:rsidR="00940032">
              <w:rPr>
                <w:rFonts w:cstheme="minorHAnsi"/>
                <w:sz w:val="22"/>
                <w:szCs w:val="22"/>
              </w:rPr>
              <w:t>You can</w:t>
            </w:r>
            <w:hyperlink r:id="rId40" w:history="1">
              <w:r w:rsidR="00940032" w:rsidRPr="00B01F76">
                <w:rPr>
                  <w:rStyle w:val="Hyperlink"/>
                  <w:rFonts w:cstheme="minorHAnsi"/>
                  <w:sz w:val="22"/>
                  <w:szCs w:val="22"/>
                </w:rPr>
                <w:t xml:space="preserve"> check the benchmark for current </w:t>
              </w:r>
              <w:r w:rsidR="00B01F76" w:rsidRPr="00B01F76">
                <w:rPr>
                  <w:rStyle w:val="Hyperlink"/>
                  <w:rFonts w:cstheme="minorHAnsi"/>
                  <w:sz w:val="22"/>
                  <w:szCs w:val="22"/>
                </w:rPr>
                <w:t>eligibility of free school meals</w:t>
              </w:r>
            </w:hyperlink>
            <w:r w:rsidR="00B01F76">
              <w:rPr>
                <w:rFonts w:cstheme="minorHAnsi"/>
                <w:sz w:val="22"/>
                <w:szCs w:val="22"/>
              </w:rPr>
              <w:t xml:space="preserve"> on the government website.</w:t>
            </w:r>
            <w:r w:rsidRPr="00F20413">
              <w:rPr>
                <w:rFonts w:cstheme="minorHAnsi"/>
                <w:sz w:val="22"/>
                <w:szCs w:val="22"/>
              </w:rPr>
              <w:t xml:space="preserve"> It’s easy to understand and many firms have been tracking it for years, giving you longitudinal data.</w:t>
            </w:r>
            <w:r w:rsidR="007129A9">
              <w:rPr>
                <w:rFonts w:cstheme="minorHAnsi"/>
                <w:sz w:val="22"/>
                <w:szCs w:val="22"/>
              </w:rPr>
              <w:t xml:space="preserve"> Due to fluctuations in free school meal eligibility and policy, this question is </w:t>
            </w:r>
            <w:r w:rsidR="00257EE1">
              <w:rPr>
                <w:rFonts w:cstheme="minorHAnsi"/>
                <w:sz w:val="22"/>
                <w:szCs w:val="22"/>
              </w:rPr>
              <w:t>more applicable</w:t>
            </w:r>
            <w:r w:rsidR="007129A9">
              <w:rPr>
                <w:rFonts w:cstheme="minorHAnsi"/>
                <w:sz w:val="22"/>
                <w:szCs w:val="22"/>
              </w:rPr>
              <w:t xml:space="preserve"> for</w:t>
            </w:r>
            <w:r w:rsidR="009C1F80">
              <w:rPr>
                <w:rFonts w:cstheme="minorHAnsi"/>
                <w:sz w:val="22"/>
                <w:szCs w:val="22"/>
              </w:rPr>
              <w:t xml:space="preserve"> undergraduates, postgraduates</w:t>
            </w:r>
            <w:r w:rsidR="00576BC6">
              <w:rPr>
                <w:rFonts w:cstheme="minorHAnsi"/>
                <w:sz w:val="22"/>
                <w:szCs w:val="22"/>
              </w:rPr>
              <w:t xml:space="preserve"> and younger staff/audiences than multi-generational </w:t>
            </w:r>
            <w:r w:rsidR="00E166CE">
              <w:rPr>
                <w:rFonts w:cstheme="minorHAnsi"/>
                <w:sz w:val="22"/>
                <w:szCs w:val="22"/>
              </w:rPr>
              <w:t>audiences.</w:t>
            </w:r>
          </w:p>
          <w:p w14:paraId="2FB9A9FF" w14:textId="77777777" w:rsidR="00F20413" w:rsidRDefault="00F20413" w:rsidP="003F124B">
            <w:pPr>
              <w:rPr>
                <w:rFonts w:cstheme="minorHAnsi"/>
                <w:sz w:val="22"/>
                <w:szCs w:val="22"/>
              </w:rPr>
            </w:pPr>
          </w:p>
          <w:p w14:paraId="045C67D0" w14:textId="77777777" w:rsidR="00DF057B" w:rsidRPr="005C7E11" w:rsidRDefault="005C7E11" w:rsidP="003F124B">
            <w:pPr>
              <w:rPr>
                <w:rFonts w:cstheme="minorHAnsi"/>
                <w:b/>
                <w:bCs/>
                <w:sz w:val="22"/>
                <w:szCs w:val="22"/>
              </w:rPr>
            </w:pPr>
            <w:r w:rsidRPr="005C7E11">
              <w:rPr>
                <w:rFonts w:cstheme="minorHAnsi"/>
                <w:b/>
                <w:bCs/>
                <w:sz w:val="22"/>
                <w:szCs w:val="22"/>
              </w:rPr>
              <w:lastRenderedPageBreak/>
              <w:t>Reporting guidelines</w:t>
            </w:r>
          </w:p>
          <w:p w14:paraId="192B8409" w14:textId="3889C65D" w:rsidR="005C7E11" w:rsidRPr="005C7E11" w:rsidRDefault="00BB1FA7" w:rsidP="005C7E11">
            <w:pPr>
              <w:rPr>
                <w:rFonts w:cstheme="minorHAnsi"/>
                <w:sz w:val="22"/>
                <w:szCs w:val="22"/>
              </w:rPr>
            </w:pPr>
            <w:r>
              <w:rPr>
                <w:rFonts w:cstheme="minorHAnsi"/>
                <w:sz w:val="22"/>
                <w:szCs w:val="22"/>
              </w:rPr>
              <w:t xml:space="preserve">For </w:t>
            </w:r>
            <w:r w:rsidR="0039144B" w:rsidRPr="0039144B">
              <w:rPr>
                <w:rFonts w:cstheme="minorHAnsi"/>
                <w:b/>
                <w:bCs/>
                <w:sz w:val="22"/>
                <w:szCs w:val="22"/>
              </w:rPr>
              <w:t xml:space="preserve">Suggested </w:t>
            </w:r>
            <w:r w:rsidRPr="0039144B">
              <w:rPr>
                <w:rFonts w:cstheme="minorHAnsi"/>
                <w:b/>
                <w:bCs/>
                <w:sz w:val="22"/>
                <w:szCs w:val="22"/>
              </w:rPr>
              <w:t>Question 1</w:t>
            </w:r>
            <w:r>
              <w:rPr>
                <w:rFonts w:cstheme="minorHAnsi"/>
                <w:sz w:val="22"/>
                <w:szCs w:val="22"/>
              </w:rPr>
              <w:t>, r</w:t>
            </w:r>
            <w:r w:rsidR="005C7E11" w:rsidRPr="005C7E11">
              <w:rPr>
                <w:rFonts w:cstheme="minorHAnsi"/>
                <w:sz w:val="22"/>
                <w:szCs w:val="22"/>
              </w:rPr>
              <w:t>eport socio-economic background in three groups, following this guide:</w:t>
            </w:r>
          </w:p>
          <w:p w14:paraId="35751474" w14:textId="2FD94734" w:rsidR="005C7E11" w:rsidRPr="005C7E11" w:rsidRDefault="005C7E11" w:rsidP="00110C0F">
            <w:pPr>
              <w:pStyle w:val="ListParagraph"/>
              <w:numPr>
                <w:ilvl w:val="1"/>
                <w:numId w:val="17"/>
              </w:numPr>
              <w:ind w:left="757" w:hanging="426"/>
              <w:rPr>
                <w:rFonts w:cstheme="minorHAnsi"/>
                <w:sz w:val="22"/>
                <w:szCs w:val="22"/>
              </w:rPr>
            </w:pPr>
            <w:r w:rsidRPr="005C7E11">
              <w:rPr>
                <w:rFonts w:cstheme="minorHAnsi"/>
                <w:sz w:val="22"/>
                <w:szCs w:val="22"/>
              </w:rPr>
              <w:t>Professional backgrounds – modern professional &amp; traditional occupations; senior or junior managers or administrators.</w:t>
            </w:r>
          </w:p>
          <w:p w14:paraId="679E6F0B" w14:textId="73C965D1" w:rsidR="005C7E11" w:rsidRPr="005C7E11" w:rsidRDefault="005C7E11" w:rsidP="00110C0F">
            <w:pPr>
              <w:pStyle w:val="ListParagraph"/>
              <w:numPr>
                <w:ilvl w:val="1"/>
                <w:numId w:val="17"/>
              </w:numPr>
              <w:ind w:left="757" w:hanging="426"/>
              <w:rPr>
                <w:rFonts w:cstheme="minorHAnsi"/>
                <w:sz w:val="22"/>
                <w:szCs w:val="22"/>
              </w:rPr>
            </w:pPr>
            <w:r w:rsidRPr="005C7E11">
              <w:rPr>
                <w:rFonts w:cstheme="minorHAnsi"/>
                <w:sz w:val="22"/>
                <w:szCs w:val="22"/>
              </w:rPr>
              <w:t>Intermediate backgrounds – clerical and intermediate occupations; small business owners.</w:t>
            </w:r>
          </w:p>
          <w:p w14:paraId="4416EF15" w14:textId="748C40E9" w:rsidR="005C7E11" w:rsidRPr="005C7E11" w:rsidRDefault="005C7E11" w:rsidP="00110C0F">
            <w:pPr>
              <w:pStyle w:val="ListParagraph"/>
              <w:numPr>
                <w:ilvl w:val="1"/>
                <w:numId w:val="17"/>
              </w:numPr>
              <w:ind w:left="757" w:hanging="426"/>
              <w:rPr>
                <w:rFonts w:cstheme="minorHAnsi"/>
                <w:sz w:val="22"/>
                <w:szCs w:val="22"/>
              </w:rPr>
            </w:pPr>
            <w:r w:rsidRPr="005C7E11">
              <w:rPr>
                <w:rFonts w:cstheme="minorHAnsi"/>
                <w:sz w:val="22"/>
                <w:szCs w:val="22"/>
              </w:rPr>
              <w:t>Lower socio-economic backgrounds – technical and craft occupations; routine, semi-routine manual and service occupations; long-term unemployed.</w:t>
            </w:r>
          </w:p>
          <w:p w14:paraId="0184ACF6" w14:textId="77777777" w:rsidR="005C7E11" w:rsidRDefault="005C7E11" w:rsidP="00110C0F">
            <w:pPr>
              <w:pStyle w:val="ListParagraph"/>
              <w:numPr>
                <w:ilvl w:val="1"/>
                <w:numId w:val="17"/>
              </w:numPr>
              <w:ind w:left="757" w:hanging="426"/>
              <w:rPr>
                <w:rFonts w:cstheme="minorHAnsi"/>
                <w:sz w:val="22"/>
                <w:szCs w:val="22"/>
              </w:rPr>
            </w:pPr>
            <w:r w:rsidRPr="005C7E11">
              <w:rPr>
                <w:rFonts w:cstheme="minorHAnsi"/>
                <w:sz w:val="22"/>
                <w:szCs w:val="22"/>
              </w:rPr>
              <w:t>Exclude – other; I prefer not to say.</w:t>
            </w:r>
          </w:p>
          <w:p w14:paraId="50389E73" w14:textId="33DAE8FF" w:rsidR="00740F81" w:rsidRDefault="006C7BFE" w:rsidP="00740F81">
            <w:pPr>
              <w:rPr>
                <w:rFonts w:cstheme="minorHAnsi"/>
                <w:sz w:val="22"/>
                <w:szCs w:val="22"/>
              </w:rPr>
            </w:pPr>
            <w:r>
              <w:rPr>
                <w:rFonts w:cstheme="minorHAnsi"/>
                <w:sz w:val="22"/>
                <w:szCs w:val="22"/>
              </w:rPr>
              <w:t xml:space="preserve">You can </w:t>
            </w:r>
            <w:hyperlink r:id="rId41" w:history="1">
              <w:r w:rsidRPr="006C7BFE">
                <w:rPr>
                  <w:rStyle w:val="Hyperlink"/>
                  <w:rFonts w:cstheme="minorHAnsi"/>
                  <w:sz w:val="22"/>
                  <w:szCs w:val="22"/>
                </w:rPr>
                <w:t>read the UK Government’s definitions of these levels</w:t>
              </w:r>
            </w:hyperlink>
            <w:r>
              <w:rPr>
                <w:rFonts w:cstheme="minorHAnsi"/>
                <w:sz w:val="22"/>
                <w:szCs w:val="22"/>
              </w:rPr>
              <w:t xml:space="preserve"> through the Office for National Statistics.</w:t>
            </w:r>
          </w:p>
          <w:p w14:paraId="1E3064E1" w14:textId="77777777" w:rsidR="006C7BFE" w:rsidRDefault="006C7BFE" w:rsidP="00740F81">
            <w:pPr>
              <w:rPr>
                <w:rFonts w:cstheme="minorHAnsi"/>
                <w:sz w:val="22"/>
                <w:szCs w:val="22"/>
              </w:rPr>
            </w:pPr>
          </w:p>
          <w:p w14:paraId="7621C784" w14:textId="792E71D5" w:rsidR="00740F81" w:rsidRDefault="00740F81" w:rsidP="00740F81">
            <w:pPr>
              <w:rPr>
                <w:rFonts w:cstheme="minorHAnsi"/>
                <w:sz w:val="22"/>
                <w:szCs w:val="22"/>
              </w:rPr>
            </w:pPr>
            <w:r>
              <w:rPr>
                <w:rFonts w:cstheme="minorHAnsi"/>
                <w:sz w:val="22"/>
                <w:szCs w:val="22"/>
              </w:rPr>
              <w:t xml:space="preserve">For </w:t>
            </w:r>
            <w:r w:rsidR="0039144B" w:rsidRPr="0039144B">
              <w:rPr>
                <w:rFonts w:cstheme="minorHAnsi"/>
                <w:b/>
                <w:bCs/>
                <w:sz w:val="22"/>
                <w:szCs w:val="22"/>
              </w:rPr>
              <w:t xml:space="preserve">Suggested </w:t>
            </w:r>
            <w:r w:rsidRPr="0039144B">
              <w:rPr>
                <w:rFonts w:cstheme="minorHAnsi"/>
                <w:b/>
                <w:bCs/>
                <w:sz w:val="22"/>
                <w:szCs w:val="22"/>
              </w:rPr>
              <w:t>Question 2</w:t>
            </w:r>
            <w:r>
              <w:rPr>
                <w:rFonts w:cstheme="minorHAnsi"/>
                <w:sz w:val="22"/>
                <w:szCs w:val="22"/>
              </w:rPr>
              <w:t xml:space="preserve">: </w:t>
            </w:r>
            <w:r w:rsidRPr="00740F81">
              <w:rPr>
                <w:rFonts w:cstheme="minorHAnsi"/>
                <w:sz w:val="22"/>
                <w:szCs w:val="22"/>
              </w:rPr>
              <w:t>look at the percentage of respondents who went to an independent school (without a complete bursary) compared to all others, excluding those who say ‘I don’t know,’ ‘Prefer not to say’ and ‘Attended school outside the UK’.</w:t>
            </w:r>
            <w:r>
              <w:rPr>
                <w:rFonts w:cstheme="minorHAnsi"/>
                <w:sz w:val="22"/>
                <w:szCs w:val="22"/>
              </w:rPr>
              <w:t xml:space="preserve"> </w:t>
            </w:r>
            <w:r w:rsidR="00BC3E75" w:rsidRPr="00BC3E75">
              <w:rPr>
                <w:rFonts w:cstheme="minorHAnsi"/>
                <w:sz w:val="22"/>
                <w:szCs w:val="22"/>
              </w:rPr>
              <w:t>Always compare this data alongside parental occupation (question 1)</w:t>
            </w:r>
          </w:p>
          <w:p w14:paraId="5AC2621C" w14:textId="77777777" w:rsidR="00BC3E75" w:rsidRDefault="00BC3E75" w:rsidP="00740F81">
            <w:pPr>
              <w:rPr>
                <w:rFonts w:cstheme="minorHAnsi"/>
                <w:sz w:val="22"/>
                <w:szCs w:val="22"/>
              </w:rPr>
            </w:pPr>
          </w:p>
          <w:p w14:paraId="0ACD212F" w14:textId="166B51C7" w:rsidR="00AC081B" w:rsidRDefault="00AC081B" w:rsidP="00AC081B">
            <w:pPr>
              <w:rPr>
                <w:rFonts w:cstheme="minorHAnsi"/>
                <w:sz w:val="22"/>
                <w:szCs w:val="22"/>
              </w:rPr>
            </w:pPr>
            <w:r>
              <w:rPr>
                <w:rFonts w:cstheme="minorHAnsi"/>
                <w:sz w:val="22"/>
                <w:szCs w:val="22"/>
              </w:rPr>
              <w:t xml:space="preserve">For </w:t>
            </w:r>
            <w:r w:rsidR="0039144B" w:rsidRPr="0039144B">
              <w:rPr>
                <w:rFonts w:cstheme="minorHAnsi"/>
                <w:b/>
                <w:bCs/>
                <w:sz w:val="22"/>
                <w:szCs w:val="22"/>
              </w:rPr>
              <w:t xml:space="preserve">Suggested </w:t>
            </w:r>
            <w:r w:rsidRPr="0039144B">
              <w:rPr>
                <w:rFonts w:cstheme="minorHAnsi"/>
                <w:b/>
                <w:bCs/>
                <w:sz w:val="22"/>
                <w:szCs w:val="22"/>
              </w:rPr>
              <w:t>Question 3</w:t>
            </w:r>
            <w:r>
              <w:rPr>
                <w:rFonts w:cstheme="minorHAnsi"/>
                <w:sz w:val="22"/>
                <w:szCs w:val="22"/>
              </w:rPr>
              <w:t xml:space="preserve">: </w:t>
            </w:r>
            <w:r w:rsidRPr="00AC081B">
              <w:rPr>
                <w:rFonts w:cstheme="minorHAnsi"/>
                <w:sz w:val="22"/>
                <w:szCs w:val="22"/>
              </w:rPr>
              <w:t>Link ‘yes’ responses to economic disadvantage and exclude those who said, ‘not applicable,’ ‘I don’t know’ or ‘prefer not to say’.</w:t>
            </w:r>
            <w:r>
              <w:rPr>
                <w:rFonts w:cstheme="minorHAnsi"/>
                <w:sz w:val="22"/>
                <w:szCs w:val="22"/>
              </w:rPr>
              <w:t xml:space="preserve"> This can be</w:t>
            </w:r>
            <w:r w:rsidRPr="00AC081B">
              <w:rPr>
                <w:rFonts w:cstheme="minorHAnsi"/>
                <w:sz w:val="22"/>
                <w:szCs w:val="22"/>
              </w:rPr>
              <w:t xml:space="preserve"> compared to </w:t>
            </w:r>
            <w:hyperlink r:id="rId42" w:history="1">
              <w:r w:rsidRPr="00E07A35">
                <w:rPr>
                  <w:rStyle w:val="Hyperlink"/>
                  <w:rFonts w:cstheme="minorHAnsi"/>
                  <w:sz w:val="22"/>
                  <w:szCs w:val="22"/>
                </w:rPr>
                <w:t>the national benchmark</w:t>
              </w:r>
            </w:hyperlink>
            <w:r>
              <w:rPr>
                <w:rFonts w:cstheme="minorHAnsi"/>
                <w:sz w:val="22"/>
                <w:szCs w:val="22"/>
              </w:rPr>
              <w:t>.</w:t>
            </w:r>
            <w:r w:rsidRPr="00AC081B">
              <w:rPr>
                <w:rFonts w:cstheme="minorHAnsi"/>
                <w:sz w:val="22"/>
                <w:szCs w:val="22"/>
              </w:rPr>
              <w:t xml:space="preserve"> It’s important to note this question isn’t a substitute for measuring </w:t>
            </w:r>
            <w:r w:rsidR="006C7BFE">
              <w:rPr>
                <w:rFonts w:cstheme="minorHAnsi"/>
                <w:sz w:val="22"/>
                <w:szCs w:val="22"/>
              </w:rPr>
              <w:t xml:space="preserve">other dimensions of socio-economic disadvantage. It </w:t>
            </w:r>
            <w:r w:rsidR="00FC5428">
              <w:rPr>
                <w:rFonts w:cstheme="minorHAnsi"/>
                <w:sz w:val="22"/>
                <w:szCs w:val="22"/>
              </w:rPr>
              <w:t>is most applicable to undergraduates, graduates and younger people,</w:t>
            </w:r>
            <w:r w:rsidRPr="00AC081B">
              <w:rPr>
                <w:rFonts w:cstheme="minorHAnsi"/>
                <w:sz w:val="22"/>
                <w:szCs w:val="22"/>
              </w:rPr>
              <w:t xml:space="preserve"> and should always be reviewed alongside parental occupation (question 1).</w:t>
            </w:r>
          </w:p>
          <w:p w14:paraId="6A022C7F" w14:textId="77777777" w:rsidR="000F4021" w:rsidRDefault="000F4021" w:rsidP="00AC081B">
            <w:pPr>
              <w:rPr>
                <w:rFonts w:cstheme="minorHAnsi"/>
                <w:sz w:val="22"/>
                <w:szCs w:val="22"/>
              </w:rPr>
            </w:pPr>
          </w:p>
          <w:p w14:paraId="1B2A754B" w14:textId="77777777" w:rsidR="00E77E12" w:rsidRDefault="00E77E12" w:rsidP="00AC081B">
            <w:pPr>
              <w:rPr>
                <w:rFonts w:cstheme="minorHAnsi"/>
                <w:sz w:val="22"/>
                <w:szCs w:val="22"/>
              </w:rPr>
            </w:pPr>
          </w:p>
          <w:p w14:paraId="55D6296D" w14:textId="77777777" w:rsidR="00E77E12" w:rsidRDefault="00E77E12" w:rsidP="00AC081B">
            <w:pPr>
              <w:rPr>
                <w:rFonts w:cstheme="minorHAnsi"/>
                <w:sz w:val="22"/>
                <w:szCs w:val="22"/>
              </w:rPr>
            </w:pPr>
          </w:p>
          <w:p w14:paraId="6436662C" w14:textId="77777777" w:rsidR="00E77E12" w:rsidRDefault="00E77E12" w:rsidP="00AC081B">
            <w:pPr>
              <w:rPr>
                <w:rFonts w:cstheme="minorHAnsi"/>
                <w:sz w:val="22"/>
                <w:szCs w:val="22"/>
              </w:rPr>
            </w:pPr>
          </w:p>
          <w:p w14:paraId="4B33B7B4" w14:textId="77777777" w:rsidR="00E77E12" w:rsidRDefault="00E77E12" w:rsidP="00AC081B">
            <w:pPr>
              <w:rPr>
                <w:rFonts w:cstheme="minorHAnsi"/>
                <w:sz w:val="22"/>
                <w:szCs w:val="22"/>
              </w:rPr>
            </w:pPr>
          </w:p>
          <w:p w14:paraId="5D9B2B73" w14:textId="77777777" w:rsidR="00E77E12" w:rsidRDefault="00E77E12" w:rsidP="00AC081B">
            <w:pPr>
              <w:rPr>
                <w:rFonts w:cstheme="minorHAnsi"/>
                <w:sz w:val="22"/>
                <w:szCs w:val="22"/>
              </w:rPr>
            </w:pPr>
          </w:p>
          <w:p w14:paraId="22796275" w14:textId="77777777" w:rsidR="00E77E12" w:rsidRDefault="00E77E12" w:rsidP="00AC081B">
            <w:pPr>
              <w:rPr>
                <w:rFonts w:cstheme="minorHAnsi"/>
                <w:sz w:val="22"/>
                <w:szCs w:val="22"/>
              </w:rPr>
            </w:pPr>
          </w:p>
          <w:p w14:paraId="6E2F0C7C" w14:textId="77777777" w:rsidR="00E77E12" w:rsidRDefault="00E77E12" w:rsidP="00AC081B">
            <w:pPr>
              <w:rPr>
                <w:rFonts w:cstheme="minorHAnsi"/>
                <w:sz w:val="22"/>
                <w:szCs w:val="22"/>
              </w:rPr>
            </w:pPr>
          </w:p>
          <w:p w14:paraId="3980FB0E" w14:textId="3375C4CB" w:rsidR="000F4021" w:rsidRDefault="000F4021" w:rsidP="00AC081B">
            <w:pPr>
              <w:rPr>
                <w:rFonts w:cstheme="minorHAnsi"/>
                <w:sz w:val="22"/>
                <w:szCs w:val="22"/>
              </w:rPr>
            </w:pPr>
            <w:r>
              <w:rPr>
                <w:rFonts w:cstheme="minorHAnsi"/>
                <w:sz w:val="22"/>
                <w:szCs w:val="22"/>
              </w:rPr>
              <w:t>For</w:t>
            </w:r>
            <w:r w:rsidRPr="00827571">
              <w:rPr>
                <w:rFonts w:cstheme="minorHAnsi"/>
                <w:sz w:val="24"/>
                <w:szCs w:val="24"/>
              </w:rPr>
              <w:t xml:space="preserve"> </w:t>
            </w:r>
            <w:r w:rsidR="00827571" w:rsidRPr="00827571">
              <w:rPr>
                <w:b/>
                <w:bCs/>
                <w:sz w:val="22"/>
                <w:szCs w:val="22"/>
              </w:rPr>
              <w:t>Other</w:t>
            </w:r>
            <w:r w:rsidR="0039144B" w:rsidRPr="00827571">
              <w:rPr>
                <w:rFonts w:cstheme="minorHAnsi"/>
                <w:b/>
                <w:sz w:val="24"/>
                <w:szCs w:val="24"/>
              </w:rPr>
              <w:t xml:space="preserve"> </w:t>
            </w:r>
            <w:r w:rsidRPr="0039144B">
              <w:rPr>
                <w:rFonts w:cstheme="minorHAnsi"/>
                <w:b/>
                <w:bCs/>
                <w:sz w:val="22"/>
                <w:szCs w:val="22"/>
              </w:rPr>
              <w:t>Question 4</w:t>
            </w:r>
            <w:r>
              <w:rPr>
                <w:rFonts w:cstheme="minorHAnsi"/>
                <w:sz w:val="22"/>
                <w:szCs w:val="22"/>
              </w:rPr>
              <w:t xml:space="preserve">: </w:t>
            </w:r>
            <w:r w:rsidRPr="000F4021">
              <w:rPr>
                <w:rFonts w:cstheme="minorHAnsi"/>
                <w:sz w:val="22"/>
                <w:szCs w:val="22"/>
              </w:rPr>
              <w:t>Review the proportions of new graduate hires who said ‘no’ and are thus first in family to attend university and compare it to the </w:t>
            </w:r>
            <w:hyperlink r:id="rId43" w:history="1">
              <w:r w:rsidRPr="000F4021">
                <w:rPr>
                  <w:rStyle w:val="Hyperlink"/>
                  <w:rFonts w:cstheme="minorHAnsi"/>
                  <w:sz w:val="22"/>
                  <w:szCs w:val="22"/>
                </w:rPr>
                <w:t>national benchmark</w:t>
              </w:r>
            </w:hyperlink>
            <w:r w:rsidRPr="000F4021">
              <w:rPr>
                <w:rFonts w:cstheme="minorHAnsi"/>
                <w:sz w:val="22"/>
                <w:szCs w:val="22"/>
              </w:rPr>
              <w:t>. Remember this is not a measure of</w:t>
            </w:r>
            <w:r w:rsidR="002C0FF9">
              <w:rPr>
                <w:rFonts w:cstheme="minorHAnsi"/>
                <w:sz w:val="22"/>
                <w:szCs w:val="22"/>
              </w:rPr>
              <w:t xml:space="preserve"> other dimensions of socio-economic disadvantage</w:t>
            </w:r>
            <w:r w:rsidRPr="000F4021">
              <w:rPr>
                <w:rFonts w:cstheme="minorHAnsi"/>
                <w:sz w:val="22"/>
                <w:szCs w:val="22"/>
              </w:rPr>
              <w:t xml:space="preserve"> and should always be interpreted alongside the parental occupation question (question 1).</w:t>
            </w:r>
            <w:r w:rsidR="00096A06">
              <w:rPr>
                <w:rFonts w:cstheme="minorHAnsi"/>
                <w:sz w:val="22"/>
                <w:szCs w:val="22"/>
              </w:rPr>
              <w:t xml:space="preserve"> This question </w:t>
            </w:r>
            <w:r w:rsidR="0027049E">
              <w:rPr>
                <w:rFonts w:cstheme="minorHAnsi"/>
                <w:sz w:val="22"/>
                <w:szCs w:val="22"/>
              </w:rPr>
              <w:t>could</w:t>
            </w:r>
            <w:r w:rsidR="00096A06">
              <w:rPr>
                <w:rFonts w:cstheme="minorHAnsi"/>
                <w:sz w:val="22"/>
                <w:szCs w:val="22"/>
              </w:rPr>
              <w:t xml:space="preserve"> be used for Postgraduate</w:t>
            </w:r>
            <w:r w:rsidR="0027049E">
              <w:rPr>
                <w:rFonts w:cstheme="minorHAnsi"/>
                <w:sz w:val="22"/>
                <w:szCs w:val="22"/>
              </w:rPr>
              <w:t xml:space="preserve"> students or Early Career Researchers</w:t>
            </w:r>
            <w:r w:rsidR="00827571" w:rsidRPr="00D26044">
              <w:rPr>
                <w:rFonts w:cstheme="minorHAnsi"/>
                <w:sz w:val="22"/>
                <w:szCs w:val="22"/>
              </w:rPr>
              <w:t xml:space="preserve"> </w:t>
            </w:r>
            <w:r w:rsidR="00827571" w:rsidRPr="00D26044">
              <w:rPr>
                <w:sz w:val="22"/>
                <w:szCs w:val="22"/>
              </w:rPr>
              <w:t xml:space="preserve">as </w:t>
            </w:r>
            <w:r w:rsidR="00D26044" w:rsidRPr="00D26044">
              <w:rPr>
                <w:sz w:val="22"/>
                <w:szCs w:val="22"/>
              </w:rPr>
              <w:t xml:space="preserve">current </w:t>
            </w:r>
            <w:r w:rsidR="00827571" w:rsidRPr="00D26044">
              <w:rPr>
                <w:sz w:val="22"/>
                <w:szCs w:val="22"/>
              </w:rPr>
              <w:t xml:space="preserve">national benchmarks </w:t>
            </w:r>
            <w:r w:rsidR="003F1460" w:rsidRPr="00D26044">
              <w:rPr>
                <w:sz w:val="22"/>
                <w:szCs w:val="22"/>
              </w:rPr>
              <w:t xml:space="preserve">are </w:t>
            </w:r>
            <w:r w:rsidR="00D26044" w:rsidRPr="00D26044">
              <w:rPr>
                <w:sz w:val="22"/>
                <w:szCs w:val="22"/>
              </w:rPr>
              <w:t>more relevant for these groups</w:t>
            </w:r>
            <w:r w:rsidR="0027049E" w:rsidRPr="00D26044">
              <w:rPr>
                <w:rFonts w:cstheme="minorHAnsi"/>
                <w:sz w:val="22"/>
                <w:szCs w:val="22"/>
              </w:rPr>
              <w:t>.</w:t>
            </w:r>
          </w:p>
          <w:p w14:paraId="7C749205" w14:textId="77777777" w:rsidR="007D380E" w:rsidRDefault="007D380E" w:rsidP="00AC081B">
            <w:pPr>
              <w:rPr>
                <w:rFonts w:cstheme="minorHAnsi"/>
                <w:sz w:val="22"/>
                <w:szCs w:val="22"/>
              </w:rPr>
            </w:pPr>
          </w:p>
          <w:p w14:paraId="7CCFF667" w14:textId="6ED76971" w:rsidR="000F4021" w:rsidRPr="00740F81" w:rsidRDefault="007D380E" w:rsidP="00AC081B">
            <w:pPr>
              <w:rPr>
                <w:rFonts w:cstheme="minorHAnsi"/>
                <w:sz w:val="22"/>
                <w:szCs w:val="22"/>
              </w:rPr>
            </w:pPr>
            <w:r>
              <w:rPr>
                <w:rFonts w:cstheme="minorHAnsi"/>
                <w:sz w:val="22"/>
                <w:szCs w:val="22"/>
              </w:rPr>
              <w:t xml:space="preserve">There are </w:t>
            </w:r>
            <w:hyperlink r:id="rId44" w:history="1">
              <w:r w:rsidRPr="007D380E">
                <w:rPr>
                  <w:rStyle w:val="Hyperlink"/>
                  <w:rFonts w:cstheme="minorHAnsi"/>
                  <w:sz w:val="22"/>
                  <w:szCs w:val="22"/>
                </w:rPr>
                <w:t>further questions that could be relevant to your</w:t>
              </w:r>
              <w:r>
                <w:rPr>
                  <w:rStyle w:val="Hyperlink"/>
                  <w:rFonts w:cstheme="minorHAnsi"/>
                  <w:sz w:val="22"/>
                  <w:szCs w:val="22"/>
                </w:rPr>
                <w:t xml:space="preserve"> </w:t>
              </w:r>
              <w:r>
                <w:rPr>
                  <w:rStyle w:val="Hyperlink"/>
                </w:rPr>
                <w:t>SEB</w:t>
              </w:r>
              <w:r w:rsidRPr="007D380E">
                <w:rPr>
                  <w:rStyle w:val="Hyperlink"/>
                  <w:rFonts w:cstheme="minorHAnsi"/>
                  <w:sz w:val="22"/>
                  <w:szCs w:val="22"/>
                </w:rPr>
                <w:t xml:space="preserve"> data collection (analysed by the cabinet office)</w:t>
              </w:r>
            </w:hyperlink>
            <w:r>
              <w:rPr>
                <w:rFonts w:cstheme="minorHAnsi"/>
                <w:sz w:val="22"/>
                <w:szCs w:val="22"/>
              </w:rPr>
              <w:t xml:space="preserve"> available to explore</w:t>
            </w:r>
            <w:r w:rsidR="00F1342C">
              <w:rPr>
                <w:rFonts w:cstheme="minorHAnsi"/>
                <w:sz w:val="22"/>
                <w:szCs w:val="22"/>
              </w:rPr>
              <w:t xml:space="preserve">, including recommendations </w:t>
            </w:r>
            <w:r w:rsidR="00024BF1">
              <w:rPr>
                <w:rFonts w:cstheme="minorHAnsi"/>
                <w:sz w:val="22"/>
                <w:szCs w:val="22"/>
              </w:rPr>
              <w:t xml:space="preserve">and reasons </w:t>
            </w:r>
            <w:r w:rsidR="00F1342C">
              <w:rPr>
                <w:rFonts w:cstheme="minorHAnsi"/>
                <w:sz w:val="22"/>
                <w:szCs w:val="22"/>
              </w:rPr>
              <w:t xml:space="preserve">to not collect data </w:t>
            </w:r>
            <w:r w:rsidR="00024BF1">
              <w:rPr>
                <w:rFonts w:cstheme="minorHAnsi"/>
                <w:sz w:val="22"/>
                <w:szCs w:val="22"/>
              </w:rPr>
              <w:t>through</w:t>
            </w:r>
            <w:r w:rsidR="00F1342C">
              <w:rPr>
                <w:rFonts w:cstheme="minorHAnsi"/>
                <w:sz w:val="22"/>
                <w:szCs w:val="22"/>
              </w:rPr>
              <w:t xml:space="preserve"> questions you may have seen before for SEB.</w:t>
            </w:r>
          </w:p>
        </w:tc>
      </w:tr>
    </w:tbl>
    <w:p w14:paraId="13D6123D" w14:textId="4A836B3B" w:rsidR="002C0701" w:rsidRPr="005C296C" w:rsidRDefault="002C0701" w:rsidP="002C0701">
      <w:pPr>
        <w:rPr>
          <w:sz w:val="22"/>
          <w:szCs w:val="22"/>
        </w:rPr>
      </w:pPr>
    </w:p>
    <w:p w14:paraId="2EB58961" w14:textId="05642B01" w:rsidR="00A82E60" w:rsidRDefault="00A82E60" w:rsidP="002C0701"/>
    <w:sectPr w:rsidR="00A82E60" w:rsidSect="001E7783">
      <w:headerReference w:type="even" r:id="rId45"/>
      <w:headerReference w:type="default" r:id="rId46"/>
      <w:footerReference w:type="even" r:id="rId47"/>
      <w:footerReference w:type="default" r:id="rId48"/>
      <w:headerReference w:type="first" r:id="rId49"/>
      <w:footerReference w:type="first" r:id="rId50"/>
      <w:type w:val="continuous"/>
      <w:pgSz w:w="11906" w:h="16838"/>
      <w:pgMar w:top="720" w:right="720"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3A00" w14:textId="77777777" w:rsidR="00E41BA0" w:rsidRDefault="00E41BA0" w:rsidP="00426597">
      <w:pPr>
        <w:spacing w:after="0" w:line="240" w:lineRule="auto"/>
      </w:pPr>
      <w:r>
        <w:separator/>
      </w:r>
    </w:p>
    <w:p w14:paraId="72B3FA13" w14:textId="77777777" w:rsidR="00E41BA0" w:rsidRDefault="00E41BA0"/>
  </w:endnote>
  <w:endnote w:type="continuationSeparator" w:id="0">
    <w:p w14:paraId="3AE4EADB" w14:textId="77777777" w:rsidR="00E41BA0" w:rsidRDefault="00E41BA0" w:rsidP="00426597">
      <w:pPr>
        <w:spacing w:after="0" w:line="240" w:lineRule="auto"/>
      </w:pPr>
      <w:r>
        <w:continuationSeparator/>
      </w:r>
    </w:p>
    <w:p w14:paraId="7B129F28" w14:textId="77777777" w:rsidR="00E41BA0" w:rsidRDefault="00E41BA0"/>
  </w:endnote>
  <w:endnote w:type="continuationNotice" w:id="1">
    <w:p w14:paraId="465A68BC" w14:textId="77777777" w:rsidR="00E41BA0" w:rsidRDefault="00E41BA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RundschriftDLig">
    <w:panose1 w:val="000004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AGRundschriftD">
    <w:panose1 w:val="000005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embedRegular r:id="rId1" w:fontKey="{9348ADD9-3326-4192-97A9-F349DFF6BDEC}"/>
  </w:font>
  <w:font w:name="Wellcome">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2B9CB" w14:textId="77777777" w:rsidR="006152B2" w:rsidRDefault="00615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FC306" w14:textId="23F8A0BD" w:rsidR="00467DE7" w:rsidRPr="00EF1DF3" w:rsidRDefault="002746B9" w:rsidP="005B59B2">
    <w:pPr>
      <w:pStyle w:val="Footer"/>
      <w:rPr>
        <w:color w:val="6D6E71" w:themeColor="accent5"/>
      </w:rPr>
    </w:pPr>
    <w:r w:rsidRPr="00EF1DF3">
      <w:rPr>
        <w:color w:val="6D6E71" w:themeColor="accent5"/>
      </w:rPr>
      <w:t>Version 1</w:t>
    </w:r>
    <w:r w:rsidR="003F08C0" w:rsidRPr="00EF1DF3">
      <w:rPr>
        <w:color w:val="6D6E71" w:themeColor="accent5"/>
      </w:rPr>
      <w:t>: Dr Emma Molyneaux &amp; the Wellcome Trust D&amp;I Team</w:t>
    </w:r>
  </w:p>
  <w:p w14:paraId="3DCD2743" w14:textId="64C7EC07" w:rsidR="005F48BE" w:rsidRPr="00EF1DF3" w:rsidRDefault="002746B9" w:rsidP="005B59B2">
    <w:pPr>
      <w:pStyle w:val="Footer"/>
      <w:rPr>
        <w:color w:val="6D6E71" w:themeColor="accent5"/>
      </w:rPr>
    </w:pPr>
    <w:r w:rsidRPr="00EF1DF3">
      <w:rPr>
        <w:color w:val="6D6E71" w:themeColor="accent5"/>
      </w:rPr>
      <w:t>Version 2 Updates</w:t>
    </w:r>
    <w:r w:rsidR="003F08C0" w:rsidRPr="00EF1DF3">
      <w:rPr>
        <w:color w:val="6D6E71" w:themeColor="accent5"/>
      </w:rPr>
      <w:t xml:space="preserve">: Dr Lilian Hunt &amp; EDIS </w:t>
    </w:r>
    <w:r w:rsidR="003F08C0" w:rsidRPr="00EF1DF3">
      <w:rPr>
        <w:color w:val="6D6E71" w:themeColor="accent5"/>
      </w:rPr>
      <w:ptab w:relativeTo="margin" w:alignment="right" w:leader="none"/>
    </w:r>
    <w:r w:rsidR="00467DE7" w:rsidRPr="00EF1DF3">
      <w:rPr>
        <w:color w:val="6D6E71" w:themeColor="accent5"/>
      </w:rPr>
      <w:t>Last update: 2</w:t>
    </w:r>
    <w:r w:rsidR="00CF5BF2" w:rsidRPr="00EF1DF3">
      <w:rPr>
        <w:color w:val="6D6E71" w:themeColor="accent5"/>
      </w:rPr>
      <w:t>0</w:t>
    </w:r>
    <w:r w:rsidR="00467DE7" w:rsidRPr="00EF1DF3">
      <w:rPr>
        <w:color w:val="6D6E71" w:themeColor="accent5"/>
      </w:rPr>
      <w:t>/0</w:t>
    </w:r>
    <w:r w:rsidR="00CF5BF2" w:rsidRPr="00EF1DF3">
      <w:rPr>
        <w:color w:val="6D6E71" w:themeColor="accent5"/>
      </w:rPr>
      <w:t>5</w:t>
    </w:r>
    <w:r w:rsidR="00467DE7" w:rsidRPr="00EF1DF3">
      <w:rPr>
        <w:color w:val="6D6E71" w:themeColor="accent5"/>
      </w:rPr>
      <w:t>/2022</w:t>
    </w:r>
    <w:r w:rsidR="005C296C" w:rsidRPr="00EF1DF3">
      <w:rPr>
        <w:color w:val="6D6E71" w:themeColor="accent5"/>
      </w:rPr>
      <w:t xml:space="preserve"> </w:t>
    </w:r>
  </w:p>
  <w:p w14:paraId="1311CFC1" w14:textId="6EE9FB69" w:rsidR="007A08A1" w:rsidRPr="005B59B2" w:rsidRDefault="007A08A1" w:rsidP="007A08A1">
    <w:pPr>
      <w:pStyle w:val="Footer"/>
      <w:jc w:val="center"/>
      <w:rPr>
        <w:color w:val="A6A6A6" w:themeColor="background1" w:themeShade="A6"/>
      </w:rPr>
    </w:pPr>
    <w:r w:rsidRPr="00EF1DF3">
      <w:rPr>
        <w:color w:val="6D6E71" w:themeColor="accent5"/>
      </w:rPr>
      <w:fldChar w:fldCharType="begin"/>
    </w:r>
    <w:r w:rsidRPr="00EF1DF3">
      <w:rPr>
        <w:color w:val="6D6E71" w:themeColor="accent5"/>
      </w:rPr>
      <w:instrText xml:space="preserve"> PAGE  \* Arabic  \* MERGEFORMAT </w:instrText>
    </w:r>
    <w:r w:rsidRPr="00EF1DF3">
      <w:rPr>
        <w:color w:val="6D6E71" w:themeColor="accent5"/>
      </w:rPr>
      <w:fldChar w:fldCharType="separate"/>
    </w:r>
    <w:r w:rsidRPr="00EF1DF3">
      <w:rPr>
        <w:noProof/>
        <w:color w:val="6D6E71" w:themeColor="accent5"/>
      </w:rPr>
      <w:t>6</w:t>
    </w:r>
    <w:r w:rsidRPr="00EF1DF3">
      <w:rPr>
        <w:color w:val="6D6E71" w:themeColor="accent5"/>
      </w:rPr>
      <w:fldChar w:fldCharType="end"/>
    </w:r>
  </w:p>
  <w:p w14:paraId="4557172E" w14:textId="77777777" w:rsidR="00323E76" w:rsidRDefault="00323E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03877" w14:textId="77777777" w:rsidR="006152B2" w:rsidRDefault="00615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4FF8" w14:textId="77777777" w:rsidR="00E41BA0" w:rsidRDefault="00E41BA0" w:rsidP="00426597">
      <w:pPr>
        <w:spacing w:after="0" w:line="240" w:lineRule="auto"/>
      </w:pPr>
      <w:r>
        <w:separator/>
      </w:r>
    </w:p>
    <w:p w14:paraId="7A00C6BD" w14:textId="77777777" w:rsidR="00E41BA0" w:rsidRDefault="00E41BA0"/>
  </w:footnote>
  <w:footnote w:type="continuationSeparator" w:id="0">
    <w:p w14:paraId="32D2A846" w14:textId="77777777" w:rsidR="00E41BA0" w:rsidRDefault="00E41BA0" w:rsidP="00426597">
      <w:pPr>
        <w:spacing w:after="0" w:line="240" w:lineRule="auto"/>
      </w:pPr>
      <w:r>
        <w:continuationSeparator/>
      </w:r>
    </w:p>
    <w:p w14:paraId="568E54B4" w14:textId="77777777" w:rsidR="00E41BA0" w:rsidRDefault="00E41BA0"/>
  </w:footnote>
  <w:footnote w:type="continuationNotice" w:id="1">
    <w:p w14:paraId="18A5F878" w14:textId="77777777" w:rsidR="00E41BA0" w:rsidRDefault="00E41BA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2834" w14:textId="77777777" w:rsidR="006152B2" w:rsidRDefault="00615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A4CBF" w14:textId="663B1624" w:rsidR="005F48BE" w:rsidRPr="00785325" w:rsidRDefault="006152B2" w:rsidP="00742A98">
    <w:pPr>
      <w:pStyle w:val="Header"/>
      <w:jc w:val="center"/>
      <w:rPr>
        <w:rFonts w:ascii="Wellcome" w:hAnsi="Wellcome"/>
      </w:rPr>
    </w:pPr>
    <w:r>
      <w:rPr>
        <w:rFonts w:ascii="Wellcome" w:hAnsi="Wellcome"/>
        <w:noProof/>
      </w:rPr>
      <w:drawing>
        <wp:inline distT="0" distB="0" distL="0" distR="0" wp14:anchorId="43B9145D" wp14:editId="474AE7F7">
          <wp:extent cx="1816924" cy="773225"/>
          <wp:effectExtent l="0" t="0" r="0" b="8255"/>
          <wp:docPr id="1" name="Picture 1" descr="EDIS logo: four overlapping coloured square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S logo: four overlapping coloured squares ">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16924" cy="773225"/>
                  </a:xfrm>
                  <a:prstGeom prst="rect">
                    <a:avLst/>
                  </a:prstGeom>
                </pic:spPr>
              </pic:pic>
            </a:graphicData>
          </a:graphic>
        </wp:inline>
      </w:drawing>
    </w:r>
    <w:r w:rsidR="00742A98">
      <w:rPr>
        <w:rFonts w:ascii="Wellcome" w:hAnsi="Wellcome"/>
      </w:rPr>
      <w:t xml:space="preserve">                                                                                                                 </w:t>
    </w:r>
    <w:r>
      <w:rPr>
        <w:noProof/>
      </w:rPr>
      <w:drawing>
        <wp:inline distT="0" distB="0" distL="0" distR="0" wp14:anchorId="7AA6B87E" wp14:editId="59FEB4C9">
          <wp:extent cx="855345" cy="855345"/>
          <wp:effectExtent l="0" t="0" r="1905" b="1905"/>
          <wp:docPr id="9" name="Picture 9" descr="Wellcome logo: a white W on a black square background with 'wellcome' written in white text underneath i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ellcome logo: a white W on a black square background with 'wellcome' written in white text underneath it&#10;"/>
                  <pic:cNvPicPr/>
                </pic:nvPicPr>
                <pic:blipFill>
                  <a:blip r:embed="rId2">
                    <a:extLst>
                      <a:ext uri="{28A0092B-C50C-407E-A947-70E740481C1C}">
                        <a14:useLocalDpi xmlns:a14="http://schemas.microsoft.com/office/drawing/2010/main" val="0"/>
                      </a:ext>
                    </a:extLst>
                  </a:blip>
                  <a:stretch>
                    <a:fillRect/>
                  </a:stretch>
                </pic:blipFill>
                <pic:spPr>
                  <a:xfrm>
                    <a:off x="0" y="0"/>
                    <a:ext cx="855345" cy="855345"/>
                  </a:xfrm>
                  <a:prstGeom prst="rect">
                    <a:avLst/>
                  </a:prstGeom>
                </pic:spPr>
              </pic:pic>
            </a:graphicData>
          </a:graphic>
        </wp:inline>
      </w:drawing>
    </w:r>
  </w:p>
  <w:p w14:paraId="5DB96E56" w14:textId="05499887" w:rsidR="005C296C" w:rsidRPr="005C296C" w:rsidRDefault="005C296C" w:rsidP="00EA17D9">
    <w:pPr>
      <w:pStyle w:val="Title"/>
      <w:rPr>
        <w:sz w:val="12"/>
        <w:szCs w:val="12"/>
      </w:rPr>
    </w:pPr>
  </w:p>
  <w:p w14:paraId="0238BBAC" w14:textId="1C1698FF" w:rsidR="00323E76" w:rsidRPr="00F40709" w:rsidRDefault="005F48BE" w:rsidP="00F40709">
    <w:pPr>
      <w:pStyle w:val="Title"/>
      <w:rPr>
        <w:rFonts w:asciiTheme="minorHAnsi" w:hAnsiTheme="minorHAnsi"/>
        <w:b/>
        <w:bCs/>
        <w:sz w:val="40"/>
        <w:szCs w:val="40"/>
      </w:rPr>
    </w:pPr>
    <w:r w:rsidRPr="005C296C">
      <w:rPr>
        <w:rFonts w:asciiTheme="minorHAnsi" w:hAnsiTheme="minorHAnsi"/>
        <w:b/>
        <w:bCs/>
        <w:sz w:val="40"/>
        <w:szCs w:val="40"/>
      </w:rPr>
      <w:t>Diversity and Inclusion Survey (DAISY) question guidance - Working draft</w:t>
    </w:r>
    <w:r w:rsidR="00467DE7" w:rsidRPr="005C296C">
      <w:rPr>
        <w:rFonts w:asciiTheme="minorHAnsi" w:hAnsiTheme="minorHAnsi"/>
        <w:b/>
        <w:bCs/>
        <w:sz w:val="40"/>
        <w:szCs w:val="40"/>
      </w:rPr>
      <w:t xml:space="preserve">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496E" w14:textId="77777777" w:rsidR="006152B2" w:rsidRDefault="00615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828"/>
    <w:multiLevelType w:val="hybridMultilevel"/>
    <w:tmpl w:val="83A48E36"/>
    <w:lvl w:ilvl="0" w:tplc="D2FE0E36">
      <w:start w:val="1"/>
      <w:numFmt w:val="bullet"/>
      <w:lvlText w:val=""/>
      <w:lvlJc w:val="left"/>
      <w:pPr>
        <w:ind w:left="720" w:hanging="360"/>
      </w:pPr>
      <w:rPr>
        <w:rFonts w:ascii="Symbol" w:hAnsi="Symbol" w:hint="default"/>
      </w:rPr>
    </w:lvl>
    <w:lvl w:ilvl="1" w:tplc="24B24BB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D74EE"/>
    <w:multiLevelType w:val="hybridMultilevel"/>
    <w:tmpl w:val="B62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2890"/>
    <w:multiLevelType w:val="hybridMultilevel"/>
    <w:tmpl w:val="B6C4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C7E3C"/>
    <w:multiLevelType w:val="hybridMultilevel"/>
    <w:tmpl w:val="294CD0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C7FCA"/>
    <w:multiLevelType w:val="hybridMultilevel"/>
    <w:tmpl w:val="94AC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F5BE2"/>
    <w:multiLevelType w:val="hybridMultilevel"/>
    <w:tmpl w:val="1D92F078"/>
    <w:lvl w:ilvl="0" w:tplc="FCF034B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EF4907"/>
    <w:multiLevelType w:val="hybridMultilevel"/>
    <w:tmpl w:val="BBF2C2F0"/>
    <w:lvl w:ilvl="0" w:tplc="E46205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212A91"/>
    <w:multiLevelType w:val="multilevel"/>
    <w:tmpl w:val="7B18E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377D8"/>
    <w:multiLevelType w:val="hybridMultilevel"/>
    <w:tmpl w:val="FB92CAAA"/>
    <w:lvl w:ilvl="0" w:tplc="D2FE0E36">
      <w:start w:val="1"/>
      <w:numFmt w:val="bullet"/>
      <w:lvlText w:val=""/>
      <w:lvlJc w:val="left"/>
      <w:pPr>
        <w:ind w:left="720" w:hanging="360"/>
      </w:pPr>
      <w:rPr>
        <w:rFonts w:ascii="Symbol" w:hAnsi="Symbol" w:hint="default"/>
      </w:rPr>
    </w:lvl>
    <w:lvl w:ilvl="1" w:tplc="24B24BB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52E21"/>
    <w:multiLevelType w:val="hybridMultilevel"/>
    <w:tmpl w:val="E8661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33B5A"/>
    <w:multiLevelType w:val="hybridMultilevel"/>
    <w:tmpl w:val="46AECF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02E45"/>
    <w:multiLevelType w:val="hybridMultilevel"/>
    <w:tmpl w:val="B068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80D4C"/>
    <w:multiLevelType w:val="hybridMultilevel"/>
    <w:tmpl w:val="8528E34E"/>
    <w:lvl w:ilvl="0" w:tplc="D2FE0E36">
      <w:start w:val="1"/>
      <w:numFmt w:val="bullet"/>
      <w:lvlText w:val=""/>
      <w:lvlJc w:val="left"/>
      <w:pPr>
        <w:ind w:left="720" w:hanging="360"/>
      </w:pPr>
      <w:rPr>
        <w:rFonts w:ascii="Symbol" w:hAnsi="Symbol" w:hint="default"/>
      </w:rPr>
    </w:lvl>
    <w:lvl w:ilvl="1" w:tplc="24B24BB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444A7"/>
    <w:multiLevelType w:val="hybridMultilevel"/>
    <w:tmpl w:val="0F405B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50E7E"/>
    <w:multiLevelType w:val="hybridMultilevel"/>
    <w:tmpl w:val="FECEE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B4F6046"/>
    <w:multiLevelType w:val="hybridMultilevel"/>
    <w:tmpl w:val="940C24EE"/>
    <w:lvl w:ilvl="0" w:tplc="6A546F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C5533"/>
    <w:multiLevelType w:val="hybridMultilevel"/>
    <w:tmpl w:val="7EAC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D3D84"/>
    <w:multiLevelType w:val="hybridMultilevel"/>
    <w:tmpl w:val="8948F778"/>
    <w:lvl w:ilvl="0" w:tplc="D2FE0E36">
      <w:start w:val="1"/>
      <w:numFmt w:val="bullet"/>
      <w:lvlText w:val=""/>
      <w:lvlJc w:val="left"/>
      <w:pPr>
        <w:ind w:left="720" w:hanging="360"/>
      </w:pPr>
      <w:rPr>
        <w:rFonts w:ascii="Symbol" w:hAnsi="Symbol" w:hint="default"/>
      </w:rPr>
    </w:lvl>
    <w:lvl w:ilvl="1" w:tplc="24B24BB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F3A74"/>
    <w:multiLevelType w:val="hybridMultilevel"/>
    <w:tmpl w:val="2416DA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E07133"/>
    <w:multiLevelType w:val="hybridMultilevel"/>
    <w:tmpl w:val="0BD8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84B46"/>
    <w:multiLevelType w:val="hybridMultilevel"/>
    <w:tmpl w:val="E7AC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144D4"/>
    <w:multiLevelType w:val="multilevel"/>
    <w:tmpl w:val="7758C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61425C"/>
    <w:multiLevelType w:val="hybridMultilevel"/>
    <w:tmpl w:val="2D1E3CCE"/>
    <w:lvl w:ilvl="0" w:tplc="5DBC812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AD0280"/>
    <w:multiLevelType w:val="hybridMultilevel"/>
    <w:tmpl w:val="11449E7A"/>
    <w:lvl w:ilvl="0" w:tplc="08090001">
      <w:start w:val="1"/>
      <w:numFmt w:val="bullet"/>
      <w:lvlText w:val=""/>
      <w:lvlJc w:val="left"/>
      <w:pPr>
        <w:ind w:left="720" w:hanging="360"/>
      </w:pPr>
      <w:rPr>
        <w:rFonts w:ascii="Symbol" w:hAnsi="Symbol" w:hint="default"/>
      </w:rPr>
    </w:lvl>
    <w:lvl w:ilvl="1" w:tplc="24B24BB0">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5D37ED"/>
    <w:multiLevelType w:val="hybridMultilevel"/>
    <w:tmpl w:val="DFCC1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24"/>
  </w:num>
  <w:num w:numId="3">
    <w:abstractNumId w:val="3"/>
  </w:num>
  <w:num w:numId="4">
    <w:abstractNumId w:val="10"/>
  </w:num>
  <w:num w:numId="5">
    <w:abstractNumId w:val="9"/>
  </w:num>
  <w:num w:numId="6">
    <w:abstractNumId w:val="14"/>
  </w:num>
  <w:num w:numId="7">
    <w:abstractNumId w:val="2"/>
  </w:num>
  <w:num w:numId="8">
    <w:abstractNumId w:val="20"/>
  </w:num>
  <w:num w:numId="9">
    <w:abstractNumId w:val="1"/>
  </w:num>
  <w:num w:numId="10">
    <w:abstractNumId w:val="23"/>
  </w:num>
  <w:num w:numId="11">
    <w:abstractNumId w:val="19"/>
  </w:num>
  <w:num w:numId="12">
    <w:abstractNumId w:val="4"/>
  </w:num>
  <w:num w:numId="13">
    <w:abstractNumId w:val="6"/>
  </w:num>
  <w:num w:numId="14">
    <w:abstractNumId w:val="11"/>
  </w:num>
  <w:num w:numId="15">
    <w:abstractNumId w:val="21"/>
  </w:num>
  <w:num w:numId="16">
    <w:abstractNumId w:val="15"/>
  </w:num>
  <w:num w:numId="17">
    <w:abstractNumId w:val="7"/>
  </w:num>
  <w:num w:numId="18">
    <w:abstractNumId w:val="22"/>
  </w:num>
  <w:num w:numId="19">
    <w:abstractNumId w:val="5"/>
  </w:num>
  <w:num w:numId="20">
    <w:abstractNumId w:val="13"/>
  </w:num>
  <w:num w:numId="21">
    <w:abstractNumId w:val="16"/>
  </w:num>
  <w:num w:numId="22">
    <w:abstractNumId w:val="0"/>
  </w:num>
  <w:num w:numId="23">
    <w:abstractNumId w:val="17"/>
  </w:num>
  <w:num w:numId="24">
    <w:abstractNumId w:val="12"/>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TrueTypeFont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53"/>
    <w:rsid w:val="0000040C"/>
    <w:rsid w:val="00001BB5"/>
    <w:rsid w:val="000050F1"/>
    <w:rsid w:val="00021FBF"/>
    <w:rsid w:val="00024BF1"/>
    <w:rsid w:val="000314A2"/>
    <w:rsid w:val="00031BDF"/>
    <w:rsid w:val="00035F21"/>
    <w:rsid w:val="00044B8E"/>
    <w:rsid w:val="000479C4"/>
    <w:rsid w:val="0005087C"/>
    <w:rsid w:val="00051E9A"/>
    <w:rsid w:val="000526A4"/>
    <w:rsid w:val="00054FBF"/>
    <w:rsid w:val="000569D4"/>
    <w:rsid w:val="000603B7"/>
    <w:rsid w:val="0006277A"/>
    <w:rsid w:val="000633EE"/>
    <w:rsid w:val="00064BCC"/>
    <w:rsid w:val="00074FFC"/>
    <w:rsid w:val="00075036"/>
    <w:rsid w:val="00080CE3"/>
    <w:rsid w:val="00085E4F"/>
    <w:rsid w:val="00085FB0"/>
    <w:rsid w:val="000914CD"/>
    <w:rsid w:val="000968CA"/>
    <w:rsid w:val="00096A06"/>
    <w:rsid w:val="00097767"/>
    <w:rsid w:val="0009791F"/>
    <w:rsid w:val="00097FDB"/>
    <w:rsid w:val="000A1FD8"/>
    <w:rsid w:val="000A5D37"/>
    <w:rsid w:val="000A69FF"/>
    <w:rsid w:val="000A6AEA"/>
    <w:rsid w:val="000B0457"/>
    <w:rsid w:val="000B2643"/>
    <w:rsid w:val="000B329D"/>
    <w:rsid w:val="000B3999"/>
    <w:rsid w:val="000B4D2D"/>
    <w:rsid w:val="000B502A"/>
    <w:rsid w:val="000B6389"/>
    <w:rsid w:val="000B72B3"/>
    <w:rsid w:val="000C1F8A"/>
    <w:rsid w:val="000C237A"/>
    <w:rsid w:val="000D1426"/>
    <w:rsid w:val="000D4798"/>
    <w:rsid w:val="000D6CCF"/>
    <w:rsid w:val="000E21E1"/>
    <w:rsid w:val="000E3A78"/>
    <w:rsid w:val="000E3B16"/>
    <w:rsid w:val="000E55D0"/>
    <w:rsid w:val="000E6A6C"/>
    <w:rsid w:val="000E6C1E"/>
    <w:rsid w:val="000F064B"/>
    <w:rsid w:val="000F4021"/>
    <w:rsid w:val="000F45CD"/>
    <w:rsid w:val="000F760A"/>
    <w:rsid w:val="00103271"/>
    <w:rsid w:val="00105D7E"/>
    <w:rsid w:val="001072D1"/>
    <w:rsid w:val="00110C0F"/>
    <w:rsid w:val="00111B5F"/>
    <w:rsid w:val="00111FC0"/>
    <w:rsid w:val="001123C8"/>
    <w:rsid w:val="0011519B"/>
    <w:rsid w:val="0011582F"/>
    <w:rsid w:val="00115939"/>
    <w:rsid w:val="00120184"/>
    <w:rsid w:val="00120FB8"/>
    <w:rsid w:val="00125921"/>
    <w:rsid w:val="00126523"/>
    <w:rsid w:val="00132AF7"/>
    <w:rsid w:val="001338FA"/>
    <w:rsid w:val="00136A53"/>
    <w:rsid w:val="0014028B"/>
    <w:rsid w:val="0014028F"/>
    <w:rsid w:val="001469C5"/>
    <w:rsid w:val="001502A2"/>
    <w:rsid w:val="00150E9C"/>
    <w:rsid w:val="001542F6"/>
    <w:rsid w:val="00155FD5"/>
    <w:rsid w:val="0015766A"/>
    <w:rsid w:val="001612BD"/>
    <w:rsid w:val="00164124"/>
    <w:rsid w:val="00166BB7"/>
    <w:rsid w:val="00172497"/>
    <w:rsid w:val="001724F9"/>
    <w:rsid w:val="0017473E"/>
    <w:rsid w:val="001767C8"/>
    <w:rsid w:val="00177AA7"/>
    <w:rsid w:val="00180E0F"/>
    <w:rsid w:val="0018127C"/>
    <w:rsid w:val="00185819"/>
    <w:rsid w:val="001862F9"/>
    <w:rsid w:val="0019028B"/>
    <w:rsid w:val="00191B23"/>
    <w:rsid w:val="00191E98"/>
    <w:rsid w:val="001924F9"/>
    <w:rsid w:val="0019340C"/>
    <w:rsid w:val="001A4D56"/>
    <w:rsid w:val="001B3A0E"/>
    <w:rsid w:val="001B6016"/>
    <w:rsid w:val="001B617E"/>
    <w:rsid w:val="001C032B"/>
    <w:rsid w:val="001D2414"/>
    <w:rsid w:val="001D30CC"/>
    <w:rsid w:val="001D3DDD"/>
    <w:rsid w:val="001D3ECF"/>
    <w:rsid w:val="001D48CC"/>
    <w:rsid w:val="001D5096"/>
    <w:rsid w:val="001D61F7"/>
    <w:rsid w:val="001D670E"/>
    <w:rsid w:val="001E16C3"/>
    <w:rsid w:val="001E39DE"/>
    <w:rsid w:val="001E6724"/>
    <w:rsid w:val="001E7783"/>
    <w:rsid w:val="001F022E"/>
    <w:rsid w:val="001F0353"/>
    <w:rsid w:val="001F0A25"/>
    <w:rsid w:val="001F0C2B"/>
    <w:rsid w:val="001F28F0"/>
    <w:rsid w:val="001F3548"/>
    <w:rsid w:val="001F402E"/>
    <w:rsid w:val="00202B5E"/>
    <w:rsid w:val="002138F4"/>
    <w:rsid w:val="00217866"/>
    <w:rsid w:val="00225E6A"/>
    <w:rsid w:val="00226555"/>
    <w:rsid w:val="00231A43"/>
    <w:rsid w:val="0023576B"/>
    <w:rsid w:val="00236C83"/>
    <w:rsid w:val="00237175"/>
    <w:rsid w:val="00245064"/>
    <w:rsid w:val="0024733F"/>
    <w:rsid w:val="00250E32"/>
    <w:rsid w:val="002547A7"/>
    <w:rsid w:val="00255D75"/>
    <w:rsid w:val="00257EE1"/>
    <w:rsid w:val="00263F51"/>
    <w:rsid w:val="00264946"/>
    <w:rsid w:val="002663D5"/>
    <w:rsid w:val="0027049E"/>
    <w:rsid w:val="00271A95"/>
    <w:rsid w:val="002746B9"/>
    <w:rsid w:val="00275276"/>
    <w:rsid w:val="00276C37"/>
    <w:rsid w:val="00277391"/>
    <w:rsid w:val="00277B1E"/>
    <w:rsid w:val="002814F4"/>
    <w:rsid w:val="00283913"/>
    <w:rsid w:val="002903F5"/>
    <w:rsid w:val="00294BA7"/>
    <w:rsid w:val="00296D55"/>
    <w:rsid w:val="002A2144"/>
    <w:rsid w:val="002A41E4"/>
    <w:rsid w:val="002A4276"/>
    <w:rsid w:val="002A54F8"/>
    <w:rsid w:val="002A64CD"/>
    <w:rsid w:val="002A6643"/>
    <w:rsid w:val="002B2328"/>
    <w:rsid w:val="002B3479"/>
    <w:rsid w:val="002B4630"/>
    <w:rsid w:val="002B4A97"/>
    <w:rsid w:val="002B6984"/>
    <w:rsid w:val="002C0701"/>
    <w:rsid w:val="002C0FF9"/>
    <w:rsid w:val="002C23BA"/>
    <w:rsid w:val="002C2630"/>
    <w:rsid w:val="002C3F1E"/>
    <w:rsid w:val="002C7506"/>
    <w:rsid w:val="002D0C39"/>
    <w:rsid w:val="002D74F7"/>
    <w:rsid w:val="002E130C"/>
    <w:rsid w:val="002E1996"/>
    <w:rsid w:val="002E4316"/>
    <w:rsid w:val="002E61BA"/>
    <w:rsid w:val="002F1A45"/>
    <w:rsid w:val="002F7639"/>
    <w:rsid w:val="00300131"/>
    <w:rsid w:val="00300E90"/>
    <w:rsid w:val="003120B2"/>
    <w:rsid w:val="0031507C"/>
    <w:rsid w:val="003172ED"/>
    <w:rsid w:val="00323E76"/>
    <w:rsid w:val="0032546E"/>
    <w:rsid w:val="00342F11"/>
    <w:rsid w:val="00344ABB"/>
    <w:rsid w:val="00346D53"/>
    <w:rsid w:val="00347A6F"/>
    <w:rsid w:val="00350BEC"/>
    <w:rsid w:val="003511C1"/>
    <w:rsid w:val="00353065"/>
    <w:rsid w:val="00353513"/>
    <w:rsid w:val="003550C1"/>
    <w:rsid w:val="00364377"/>
    <w:rsid w:val="003665CF"/>
    <w:rsid w:val="00367C6A"/>
    <w:rsid w:val="00370B8D"/>
    <w:rsid w:val="003728B4"/>
    <w:rsid w:val="00373803"/>
    <w:rsid w:val="00380DBB"/>
    <w:rsid w:val="00390667"/>
    <w:rsid w:val="0039069A"/>
    <w:rsid w:val="0039122E"/>
    <w:rsid w:val="0039144B"/>
    <w:rsid w:val="00391597"/>
    <w:rsid w:val="003947A1"/>
    <w:rsid w:val="00396204"/>
    <w:rsid w:val="00397088"/>
    <w:rsid w:val="00397E38"/>
    <w:rsid w:val="00397E98"/>
    <w:rsid w:val="003A2F63"/>
    <w:rsid w:val="003A4D56"/>
    <w:rsid w:val="003A5E98"/>
    <w:rsid w:val="003A7995"/>
    <w:rsid w:val="003B1F59"/>
    <w:rsid w:val="003C3488"/>
    <w:rsid w:val="003C3D9D"/>
    <w:rsid w:val="003C4C48"/>
    <w:rsid w:val="003D33C0"/>
    <w:rsid w:val="003D51E1"/>
    <w:rsid w:val="003E1C64"/>
    <w:rsid w:val="003E2998"/>
    <w:rsid w:val="003E6199"/>
    <w:rsid w:val="003E78E1"/>
    <w:rsid w:val="003E7DF1"/>
    <w:rsid w:val="003F08C0"/>
    <w:rsid w:val="003F1012"/>
    <w:rsid w:val="003F124B"/>
    <w:rsid w:val="003F1460"/>
    <w:rsid w:val="003F2368"/>
    <w:rsid w:val="003F4585"/>
    <w:rsid w:val="003F790B"/>
    <w:rsid w:val="00400E9B"/>
    <w:rsid w:val="00401657"/>
    <w:rsid w:val="00405AAC"/>
    <w:rsid w:val="00405BAB"/>
    <w:rsid w:val="00405C36"/>
    <w:rsid w:val="0040673A"/>
    <w:rsid w:val="0041469B"/>
    <w:rsid w:val="00414FCA"/>
    <w:rsid w:val="00415704"/>
    <w:rsid w:val="004157B0"/>
    <w:rsid w:val="00420748"/>
    <w:rsid w:val="00420D29"/>
    <w:rsid w:val="00421C78"/>
    <w:rsid w:val="00421D4A"/>
    <w:rsid w:val="00421F0D"/>
    <w:rsid w:val="00422FB8"/>
    <w:rsid w:val="0042371E"/>
    <w:rsid w:val="004238E7"/>
    <w:rsid w:val="00426597"/>
    <w:rsid w:val="00433ED0"/>
    <w:rsid w:val="0043501A"/>
    <w:rsid w:val="00442B43"/>
    <w:rsid w:val="0044351B"/>
    <w:rsid w:val="004437FA"/>
    <w:rsid w:val="00445271"/>
    <w:rsid w:val="00445684"/>
    <w:rsid w:val="00447F5D"/>
    <w:rsid w:val="00451E9B"/>
    <w:rsid w:val="00455AAE"/>
    <w:rsid w:val="004578D3"/>
    <w:rsid w:val="00460C59"/>
    <w:rsid w:val="00461004"/>
    <w:rsid w:val="00465537"/>
    <w:rsid w:val="00467DE7"/>
    <w:rsid w:val="00471BEC"/>
    <w:rsid w:val="00475EBC"/>
    <w:rsid w:val="00482478"/>
    <w:rsid w:val="00482C0F"/>
    <w:rsid w:val="0049166D"/>
    <w:rsid w:val="0049627B"/>
    <w:rsid w:val="00496B7B"/>
    <w:rsid w:val="004A1122"/>
    <w:rsid w:val="004A3272"/>
    <w:rsid w:val="004A43E5"/>
    <w:rsid w:val="004B3E31"/>
    <w:rsid w:val="004B3F8D"/>
    <w:rsid w:val="004B7D3A"/>
    <w:rsid w:val="004C1AB6"/>
    <w:rsid w:val="004C4CDB"/>
    <w:rsid w:val="004C4D89"/>
    <w:rsid w:val="004C58F5"/>
    <w:rsid w:val="004C6531"/>
    <w:rsid w:val="004D0FED"/>
    <w:rsid w:val="004D4065"/>
    <w:rsid w:val="004E167D"/>
    <w:rsid w:val="004E53A3"/>
    <w:rsid w:val="004E5E48"/>
    <w:rsid w:val="004E5EA3"/>
    <w:rsid w:val="004F3AE3"/>
    <w:rsid w:val="004F59CE"/>
    <w:rsid w:val="004F5C7F"/>
    <w:rsid w:val="005013A8"/>
    <w:rsid w:val="0050288A"/>
    <w:rsid w:val="0050402A"/>
    <w:rsid w:val="00507642"/>
    <w:rsid w:val="00507BDA"/>
    <w:rsid w:val="0051255A"/>
    <w:rsid w:val="005125F3"/>
    <w:rsid w:val="00512EB5"/>
    <w:rsid w:val="00512F2B"/>
    <w:rsid w:val="00523B77"/>
    <w:rsid w:val="00524FF5"/>
    <w:rsid w:val="00527375"/>
    <w:rsid w:val="005277F0"/>
    <w:rsid w:val="00530407"/>
    <w:rsid w:val="00533D65"/>
    <w:rsid w:val="00536381"/>
    <w:rsid w:val="00541D8B"/>
    <w:rsid w:val="00542BE4"/>
    <w:rsid w:val="005463E9"/>
    <w:rsid w:val="00550929"/>
    <w:rsid w:val="00553F3C"/>
    <w:rsid w:val="005565F2"/>
    <w:rsid w:val="00556677"/>
    <w:rsid w:val="00556AD0"/>
    <w:rsid w:val="0056100E"/>
    <w:rsid w:val="00561C3D"/>
    <w:rsid w:val="00564B92"/>
    <w:rsid w:val="005654C8"/>
    <w:rsid w:val="00567095"/>
    <w:rsid w:val="00571154"/>
    <w:rsid w:val="00571255"/>
    <w:rsid w:val="0057141E"/>
    <w:rsid w:val="00571841"/>
    <w:rsid w:val="00571F59"/>
    <w:rsid w:val="00575A20"/>
    <w:rsid w:val="00576BC6"/>
    <w:rsid w:val="0057723E"/>
    <w:rsid w:val="00582BEC"/>
    <w:rsid w:val="00582C91"/>
    <w:rsid w:val="00586468"/>
    <w:rsid w:val="00587466"/>
    <w:rsid w:val="00591908"/>
    <w:rsid w:val="0059380D"/>
    <w:rsid w:val="00594515"/>
    <w:rsid w:val="00595018"/>
    <w:rsid w:val="00595A57"/>
    <w:rsid w:val="00596C56"/>
    <w:rsid w:val="00597927"/>
    <w:rsid w:val="005A17F6"/>
    <w:rsid w:val="005A576C"/>
    <w:rsid w:val="005B45CA"/>
    <w:rsid w:val="005B49FA"/>
    <w:rsid w:val="005B59B2"/>
    <w:rsid w:val="005B7AE9"/>
    <w:rsid w:val="005C02B1"/>
    <w:rsid w:val="005C296C"/>
    <w:rsid w:val="005C3ADB"/>
    <w:rsid w:val="005C7E11"/>
    <w:rsid w:val="005D0C3A"/>
    <w:rsid w:val="005D133C"/>
    <w:rsid w:val="005E1AA5"/>
    <w:rsid w:val="005E4C0A"/>
    <w:rsid w:val="005E7757"/>
    <w:rsid w:val="005E79D8"/>
    <w:rsid w:val="005F3601"/>
    <w:rsid w:val="005F472F"/>
    <w:rsid w:val="005F48BE"/>
    <w:rsid w:val="005F5800"/>
    <w:rsid w:val="005F7604"/>
    <w:rsid w:val="005F7865"/>
    <w:rsid w:val="006014B3"/>
    <w:rsid w:val="0060224B"/>
    <w:rsid w:val="00603503"/>
    <w:rsid w:val="00610CF8"/>
    <w:rsid w:val="006151F1"/>
    <w:rsid w:val="006152B2"/>
    <w:rsid w:val="00615550"/>
    <w:rsid w:val="00620EDD"/>
    <w:rsid w:val="0062538C"/>
    <w:rsid w:val="00626892"/>
    <w:rsid w:val="0063138D"/>
    <w:rsid w:val="00632D56"/>
    <w:rsid w:val="006375E5"/>
    <w:rsid w:val="006406F8"/>
    <w:rsid w:val="0064625D"/>
    <w:rsid w:val="00647EE4"/>
    <w:rsid w:val="00652E98"/>
    <w:rsid w:val="00660AE0"/>
    <w:rsid w:val="006639E3"/>
    <w:rsid w:val="00664144"/>
    <w:rsid w:val="00667B37"/>
    <w:rsid w:val="0067034A"/>
    <w:rsid w:val="006728BC"/>
    <w:rsid w:val="006745DC"/>
    <w:rsid w:val="00676239"/>
    <w:rsid w:val="006800BF"/>
    <w:rsid w:val="00680F18"/>
    <w:rsid w:val="0068181F"/>
    <w:rsid w:val="00682453"/>
    <w:rsid w:val="006866EE"/>
    <w:rsid w:val="006869D1"/>
    <w:rsid w:val="0069167C"/>
    <w:rsid w:val="00691794"/>
    <w:rsid w:val="006934E4"/>
    <w:rsid w:val="00694FB6"/>
    <w:rsid w:val="0069651B"/>
    <w:rsid w:val="00697E9A"/>
    <w:rsid w:val="006A0BB9"/>
    <w:rsid w:val="006A108F"/>
    <w:rsid w:val="006A1183"/>
    <w:rsid w:val="006A4BEA"/>
    <w:rsid w:val="006A579E"/>
    <w:rsid w:val="006A6E91"/>
    <w:rsid w:val="006B1C4F"/>
    <w:rsid w:val="006B50FB"/>
    <w:rsid w:val="006C459F"/>
    <w:rsid w:val="006C6B29"/>
    <w:rsid w:val="006C6CFC"/>
    <w:rsid w:val="006C7BFE"/>
    <w:rsid w:val="006D2AFB"/>
    <w:rsid w:val="006D71F5"/>
    <w:rsid w:val="006D790C"/>
    <w:rsid w:val="006E0BB7"/>
    <w:rsid w:val="006E3FF4"/>
    <w:rsid w:val="006E5B7A"/>
    <w:rsid w:val="006F0DA3"/>
    <w:rsid w:val="006F1ADA"/>
    <w:rsid w:val="006F3DAA"/>
    <w:rsid w:val="006F4CAE"/>
    <w:rsid w:val="007028AD"/>
    <w:rsid w:val="00702FC7"/>
    <w:rsid w:val="007129A9"/>
    <w:rsid w:val="007135B1"/>
    <w:rsid w:val="00715967"/>
    <w:rsid w:val="0072049F"/>
    <w:rsid w:val="00721A43"/>
    <w:rsid w:val="00722533"/>
    <w:rsid w:val="007242BF"/>
    <w:rsid w:val="00725405"/>
    <w:rsid w:val="0072691E"/>
    <w:rsid w:val="007270E2"/>
    <w:rsid w:val="00733222"/>
    <w:rsid w:val="00740F81"/>
    <w:rsid w:val="007413AE"/>
    <w:rsid w:val="00742A98"/>
    <w:rsid w:val="0075150F"/>
    <w:rsid w:val="00752D0F"/>
    <w:rsid w:val="0075381D"/>
    <w:rsid w:val="00755CB6"/>
    <w:rsid w:val="00755D55"/>
    <w:rsid w:val="00757BF5"/>
    <w:rsid w:val="00761593"/>
    <w:rsid w:val="00763217"/>
    <w:rsid w:val="007661C3"/>
    <w:rsid w:val="0077284A"/>
    <w:rsid w:val="0077490E"/>
    <w:rsid w:val="00780CE5"/>
    <w:rsid w:val="0078145C"/>
    <w:rsid w:val="00785325"/>
    <w:rsid w:val="007855AA"/>
    <w:rsid w:val="00785D14"/>
    <w:rsid w:val="00797A3F"/>
    <w:rsid w:val="007A08A1"/>
    <w:rsid w:val="007A25B7"/>
    <w:rsid w:val="007A5930"/>
    <w:rsid w:val="007B0D92"/>
    <w:rsid w:val="007B19CB"/>
    <w:rsid w:val="007B20B3"/>
    <w:rsid w:val="007B32A4"/>
    <w:rsid w:val="007C4F76"/>
    <w:rsid w:val="007C6A60"/>
    <w:rsid w:val="007D380E"/>
    <w:rsid w:val="007E07EC"/>
    <w:rsid w:val="007E1C81"/>
    <w:rsid w:val="007E268E"/>
    <w:rsid w:val="007E4270"/>
    <w:rsid w:val="007E4B11"/>
    <w:rsid w:val="007F2D20"/>
    <w:rsid w:val="007F7A64"/>
    <w:rsid w:val="008009C9"/>
    <w:rsid w:val="008028BE"/>
    <w:rsid w:val="00803FEF"/>
    <w:rsid w:val="0080598E"/>
    <w:rsid w:val="00807134"/>
    <w:rsid w:val="00810728"/>
    <w:rsid w:val="008128D4"/>
    <w:rsid w:val="0081472B"/>
    <w:rsid w:val="00814B63"/>
    <w:rsid w:val="00816225"/>
    <w:rsid w:val="008218D0"/>
    <w:rsid w:val="00827571"/>
    <w:rsid w:val="00830B5A"/>
    <w:rsid w:val="008310F7"/>
    <w:rsid w:val="0083113A"/>
    <w:rsid w:val="00832DF2"/>
    <w:rsid w:val="00833ED3"/>
    <w:rsid w:val="00836C65"/>
    <w:rsid w:val="00840114"/>
    <w:rsid w:val="0084332C"/>
    <w:rsid w:val="00843AF4"/>
    <w:rsid w:val="008477DC"/>
    <w:rsid w:val="00853FD6"/>
    <w:rsid w:val="00857658"/>
    <w:rsid w:val="008579F8"/>
    <w:rsid w:val="0086015B"/>
    <w:rsid w:val="00860904"/>
    <w:rsid w:val="008611ED"/>
    <w:rsid w:val="0086448E"/>
    <w:rsid w:val="00867293"/>
    <w:rsid w:val="00870001"/>
    <w:rsid w:val="00872A93"/>
    <w:rsid w:val="00876A7E"/>
    <w:rsid w:val="008776CA"/>
    <w:rsid w:val="00880983"/>
    <w:rsid w:val="008872DC"/>
    <w:rsid w:val="00890552"/>
    <w:rsid w:val="00893E10"/>
    <w:rsid w:val="0089455A"/>
    <w:rsid w:val="0089799F"/>
    <w:rsid w:val="00897E84"/>
    <w:rsid w:val="008A2632"/>
    <w:rsid w:val="008A2A23"/>
    <w:rsid w:val="008A2B83"/>
    <w:rsid w:val="008A2CB0"/>
    <w:rsid w:val="008A6068"/>
    <w:rsid w:val="008A7BB8"/>
    <w:rsid w:val="008B0F7E"/>
    <w:rsid w:val="008B11C7"/>
    <w:rsid w:val="008B1E82"/>
    <w:rsid w:val="008B1EEE"/>
    <w:rsid w:val="008C02CA"/>
    <w:rsid w:val="008C617B"/>
    <w:rsid w:val="008D09FC"/>
    <w:rsid w:val="008D7A7E"/>
    <w:rsid w:val="008E2A46"/>
    <w:rsid w:val="008E5968"/>
    <w:rsid w:val="008E6192"/>
    <w:rsid w:val="008E7A10"/>
    <w:rsid w:val="008F0166"/>
    <w:rsid w:val="008F35F2"/>
    <w:rsid w:val="008F4225"/>
    <w:rsid w:val="008F5594"/>
    <w:rsid w:val="00901A89"/>
    <w:rsid w:val="00904E8A"/>
    <w:rsid w:val="00907AD9"/>
    <w:rsid w:val="00907DDD"/>
    <w:rsid w:val="009138E9"/>
    <w:rsid w:val="009155A0"/>
    <w:rsid w:val="009321B0"/>
    <w:rsid w:val="00937FA3"/>
    <w:rsid w:val="00940032"/>
    <w:rsid w:val="00941548"/>
    <w:rsid w:val="00942B82"/>
    <w:rsid w:val="009443D2"/>
    <w:rsid w:val="009443FD"/>
    <w:rsid w:val="00944B5B"/>
    <w:rsid w:val="00945560"/>
    <w:rsid w:val="00946FEE"/>
    <w:rsid w:val="00952000"/>
    <w:rsid w:val="0095578E"/>
    <w:rsid w:val="009572A7"/>
    <w:rsid w:val="00960EDA"/>
    <w:rsid w:val="0096106A"/>
    <w:rsid w:val="009638D3"/>
    <w:rsid w:val="00963BD7"/>
    <w:rsid w:val="00967A44"/>
    <w:rsid w:val="009701A4"/>
    <w:rsid w:val="00987C7B"/>
    <w:rsid w:val="009931C8"/>
    <w:rsid w:val="00993B01"/>
    <w:rsid w:val="009947F7"/>
    <w:rsid w:val="009A3368"/>
    <w:rsid w:val="009A35E0"/>
    <w:rsid w:val="009A3A69"/>
    <w:rsid w:val="009A6B9A"/>
    <w:rsid w:val="009A6C9B"/>
    <w:rsid w:val="009A7168"/>
    <w:rsid w:val="009A7938"/>
    <w:rsid w:val="009B63E8"/>
    <w:rsid w:val="009B6D29"/>
    <w:rsid w:val="009C1F80"/>
    <w:rsid w:val="009C55B2"/>
    <w:rsid w:val="009C7746"/>
    <w:rsid w:val="009D34B1"/>
    <w:rsid w:val="009D40E7"/>
    <w:rsid w:val="009D51A6"/>
    <w:rsid w:val="009D52C7"/>
    <w:rsid w:val="009D6141"/>
    <w:rsid w:val="009E207E"/>
    <w:rsid w:val="009E25DC"/>
    <w:rsid w:val="009F2AA8"/>
    <w:rsid w:val="009F64AD"/>
    <w:rsid w:val="009F6700"/>
    <w:rsid w:val="009F706F"/>
    <w:rsid w:val="00A02CEB"/>
    <w:rsid w:val="00A074BF"/>
    <w:rsid w:val="00A13125"/>
    <w:rsid w:val="00A13EC1"/>
    <w:rsid w:val="00A20C1C"/>
    <w:rsid w:val="00A22418"/>
    <w:rsid w:val="00A2494A"/>
    <w:rsid w:val="00A2573F"/>
    <w:rsid w:val="00A268D3"/>
    <w:rsid w:val="00A269E5"/>
    <w:rsid w:val="00A33674"/>
    <w:rsid w:val="00A40692"/>
    <w:rsid w:val="00A427AF"/>
    <w:rsid w:val="00A42B9D"/>
    <w:rsid w:val="00A50E4F"/>
    <w:rsid w:val="00A51546"/>
    <w:rsid w:val="00A51F61"/>
    <w:rsid w:val="00A56CAE"/>
    <w:rsid w:val="00A56DCE"/>
    <w:rsid w:val="00A60680"/>
    <w:rsid w:val="00A62279"/>
    <w:rsid w:val="00A62D3E"/>
    <w:rsid w:val="00A67AD4"/>
    <w:rsid w:val="00A7051F"/>
    <w:rsid w:val="00A71640"/>
    <w:rsid w:val="00A728D4"/>
    <w:rsid w:val="00A74EE9"/>
    <w:rsid w:val="00A814EB"/>
    <w:rsid w:val="00A82E60"/>
    <w:rsid w:val="00A8430A"/>
    <w:rsid w:val="00A86DDA"/>
    <w:rsid w:val="00A93426"/>
    <w:rsid w:val="00A93478"/>
    <w:rsid w:val="00A94D21"/>
    <w:rsid w:val="00A95830"/>
    <w:rsid w:val="00A96750"/>
    <w:rsid w:val="00AA3E75"/>
    <w:rsid w:val="00AA4661"/>
    <w:rsid w:val="00AB03C4"/>
    <w:rsid w:val="00AB5808"/>
    <w:rsid w:val="00AB6162"/>
    <w:rsid w:val="00AC081B"/>
    <w:rsid w:val="00AC15B3"/>
    <w:rsid w:val="00AC453B"/>
    <w:rsid w:val="00AC4FD0"/>
    <w:rsid w:val="00AC5B0F"/>
    <w:rsid w:val="00AC7465"/>
    <w:rsid w:val="00AD33A9"/>
    <w:rsid w:val="00AD53B7"/>
    <w:rsid w:val="00AD6C8E"/>
    <w:rsid w:val="00AE0696"/>
    <w:rsid w:val="00AE5051"/>
    <w:rsid w:val="00AF1C6E"/>
    <w:rsid w:val="00B01F76"/>
    <w:rsid w:val="00B0439E"/>
    <w:rsid w:val="00B0562A"/>
    <w:rsid w:val="00B11955"/>
    <w:rsid w:val="00B1537C"/>
    <w:rsid w:val="00B17E86"/>
    <w:rsid w:val="00B2289E"/>
    <w:rsid w:val="00B24D68"/>
    <w:rsid w:val="00B300C2"/>
    <w:rsid w:val="00B3460F"/>
    <w:rsid w:val="00B359D3"/>
    <w:rsid w:val="00B35B5A"/>
    <w:rsid w:val="00B4230C"/>
    <w:rsid w:val="00B427E9"/>
    <w:rsid w:val="00B4586E"/>
    <w:rsid w:val="00B4662C"/>
    <w:rsid w:val="00B47F58"/>
    <w:rsid w:val="00B51ADE"/>
    <w:rsid w:val="00B524BF"/>
    <w:rsid w:val="00B52685"/>
    <w:rsid w:val="00B532BA"/>
    <w:rsid w:val="00B53761"/>
    <w:rsid w:val="00B53D8A"/>
    <w:rsid w:val="00B6411B"/>
    <w:rsid w:val="00B72C97"/>
    <w:rsid w:val="00B730F0"/>
    <w:rsid w:val="00B7348F"/>
    <w:rsid w:val="00B76E8E"/>
    <w:rsid w:val="00B81C52"/>
    <w:rsid w:val="00B84340"/>
    <w:rsid w:val="00B9555B"/>
    <w:rsid w:val="00BA39E8"/>
    <w:rsid w:val="00BA419E"/>
    <w:rsid w:val="00BA7DA9"/>
    <w:rsid w:val="00BB0D2D"/>
    <w:rsid w:val="00BB1F4F"/>
    <w:rsid w:val="00BB1FA7"/>
    <w:rsid w:val="00BB3903"/>
    <w:rsid w:val="00BC3E75"/>
    <w:rsid w:val="00BC5339"/>
    <w:rsid w:val="00BC69A6"/>
    <w:rsid w:val="00BD49D7"/>
    <w:rsid w:val="00BD4E3D"/>
    <w:rsid w:val="00BE23C7"/>
    <w:rsid w:val="00BE4F70"/>
    <w:rsid w:val="00BE6115"/>
    <w:rsid w:val="00BE6E76"/>
    <w:rsid w:val="00BF1D80"/>
    <w:rsid w:val="00BF3E62"/>
    <w:rsid w:val="00BF400C"/>
    <w:rsid w:val="00BF44EA"/>
    <w:rsid w:val="00BF47CE"/>
    <w:rsid w:val="00C016D4"/>
    <w:rsid w:val="00C01FF1"/>
    <w:rsid w:val="00C06E56"/>
    <w:rsid w:val="00C1039F"/>
    <w:rsid w:val="00C13C91"/>
    <w:rsid w:val="00C23867"/>
    <w:rsid w:val="00C275DC"/>
    <w:rsid w:val="00C35033"/>
    <w:rsid w:val="00C35FDF"/>
    <w:rsid w:val="00C4269F"/>
    <w:rsid w:val="00C46BE0"/>
    <w:rsid w:val="00C47953"/>
    <w:rsid w:val="00C50344"/>
    <w:rsid w:val="00C5242C"/>
    <w:rsid w:val="00C53623"/>
    <w:rsid w:val="00C5382F"/>
    <w:rsid w:val="00C54BDF"/>
    <w:rsid w:val="00C607E4"/>
    <w:rsid w:val="00C624A4"/>
    <w:rsid w:val="00C644E3"/>
    <w:rsid w:val="00C654FD"/>
    <w:rsid w:val="00C658E8"/>
    <w:rsid w:val="00C66965"/>
    <w:rsid w:val="00C70427"/>
    <w:rsid w:val="00C74BC5"/>
    <w:rsid w:val="00C7565F"/>
    <w:rsid w:val="00C81981"/>
    <w:rsid w:val="00C8220F"/>
    <w:rsid w:val="00C833F3"/>
    <w:rsid w:val="00C906AB"/>
    <w:rsid w:val="00CA0648"/>
    <w:rsid w:val="00CA0CFD"/>
    <w:rsid w:val="00CA1F90"/>
    <w:rsid w:val="00CA5FFB"/>
    <w:rsid w:val="00CB0358"/>
    <w:rsid w:val="00CB0996"/>
    <w:rsid w:val="00CB15C4"/>
    <w:rsid w:val="00CB3404"/>
    <w:rsid w:val="00CB537C"/>
    <w:rsid w:val="00CC2272"/>
    <w:rsid w:val="00CC2CD3"/>
    <w:rsid w:val="00CE2E83"/>
    <w:rsid w:val="00CE3C66"/>
    <w:rsid w:val="00CE3CFF"/>
    <w:rsid w:val="00CF1584"/>
    <w:rsid w:val="00CF5BF2"/>
    <w:rsid w:val="00D02444"/>
    <w:rsid w:val="00D050A8"/>
    <w:rsid w:val="00D1092E"/>
    <w:rsid w:val="00D116AC"/>
    <w:rsid w:val="00D12539"/>
    <w:rsid w:val="00D142A4"/>
    <w:rsid w:val="00D1451D"/>
    <w:rsid w:val="00D15CC1"/>
    <w:rsid w:val="00D168D1"/>
    <w:rsid w:val="00D2273C"/>
    <w:rsid w:val="00D22EA1"/>
    <w:rsid w:val="00D25D07"/>
    <w:rsid w:val="00D26044"/>
    <w:rsid w:val="00D26AD6"/>
    <w:rsid w:val="00D311A5"/>
    <w:rsid w:val="00D327BF"/>
    <w:rsid w:val="00D449F8"/>
    <w:rsid w:val="00D4739C"/>
    <w:rsid w:val="00D525E0"/>
    <w:rsid w:val="00D561DC"/>
    <w:rsid w:val="00D57191"/>
    <w:rsid w:val="00D60FDA"/>
    <w:rsid w:val="00D62259"/>
    <w:rsid w:val="00D635AF"/>
    <w:rsid w:val="00D713E5"/>
    <w:rsid w:val="00D71D21"/>
    <w:rsid w:val="00D73A67"/>
    <w:rsid w:val="00D73EF1"/>
    <w:rsid w:val="00D7731D"/>
    <w:rsid w:val="00D82059"/>
    <w:rsid w:val="00D84D9E"/>
    <w:rsid w:val="00D904B7"/>
    <w:rsid w:val="00D93252"/>
    <w:rsid w:val="00DA2020"/>
    <w:rsid w:val="00DA480E"/>
    <w:rsid w:val="00DA74EA"/>
    <w:rsid w:val="00DA78CF"/>
    <w:rsid w:val="00DB2ED0"/>
    <w:rsid w:val="00DB4622"/>
    <w:rsid w:val="00DB548C"/>
    <w:rsid w:val="00DB5ECA"/>
    <w:rsid w:val="00DC1AF2"/>
    <w:rsid w:val="00DC3457"/>
    <w:rsid w:val="00DC3D34"/>
    <w:rsid w:val="00DC4BCE"/>
    <w:rsid w:val="00DC7068"/>
    <w:rsid w:val="00DD17B1"/>
    <w:rsid w:val="00DD2EC0"/>
    <w:rsid w:val="00DD640A"/>
    <w:rsid w:val="00DD64B7"/>
    <w:rsid w:val="00DD6A65"/>
    <w:rsid w:val="00DE6956"/>
    <w:rsid w:val="00DE6A59"/>
    <w:rsid w:val="00DE6D1F"/>
    <w:rsid w:val="00DF057B"/>
    <w:rsid w:val="00DF5B5A"/>
    <w:rsid w:val="00DF6325"/>
    <w:rsid w:val="00DF744A"/>
    <w:rsid w:val="00E02809"/>
    <w:rsid w:val="00E02C91"/>
    <w:rsid w:val="00E03274"/>
    <w:rsid w:val="00E043F2"/>
    <w:rsid w:val="00E051E6"/>
    <w:rsid w:val="00E0529C"/>
    <w:rsid w:val="00E05943"/>
    <w:rsid w:val="00E07A35"/>
    <w:rsid w:val="00E14842"/>
    <w:rsid w:val="00E166CE"/>
    <w:rsid w:val="00E211AF"/>
    <w:rsid w:val="00E24101"/>
    <w:rsid w:val="00E258E0"/>
    <w:rsid w:val="00E309B8"/>
    <w:rsid w:val="00E3256B"/>
    <w:rsid w:val="00E3379F"/>
    <w:rsid w:val="00E40F1E"/>
    <w:rsid w:val="00E41BA0"/>
    <w:rsid w:val="00E43D8F"/>
    <w:rsid w:val="00E45F0A"/>
    <w:rsid w:val="00E5240E"/>
    <w:rsid w:val="00E53233"/>
    <w:rsid w:val="00E55221"/>
    <w:rsid w:val="00E57DD0"/>
    <w:rsid w:val="00E57FD8"/>
    <w:rsid w:val="00E64161"/>
    <w:rsid w:val="00E72D29"/>
    <w:rsid w:val="00E736E0"/>
    <w:rsid w:val="00E754A4"/>
    <w:rsid w:val="00E77E12"/>
    <w:rsid w:val="00E81401"/>
    <w:rsid w:val="00E81DB4"/>
    <w:rsid w:val="00E83089"/>
    <w:rsid w:val="00E852FF"/>
    <w:rsid w:val="00E91466"/>
    <w:rsid w:val="00E9190B"/>
    <w:rsid w:val="00E944BC"/>
    <w:rsid w:val="00E947B0"/>
    <w:rsid w:val="00EA17D9"/>
    <w:rsid w:val="00EB0C74"/>
    <w:rsid w:val="00EB1D16"/>
    <w:rsid w:val="00EB2718"/>
    <w:rsid w:val="00EB6B3B"/>
    <w:rsid w:val="00ED0D9B"/>
    <w:rsid w:val="00ED1E8E"/>
    <w:rsid w:val="00ED3B4F"/>
    <w:rsid w:val="00ED589B"/>
    <w:rsid w:val="00EE182C"/>
    <w:rsid w:val="00EE2FD2"/>
    <w:rsid w:val="00EF1DF3"/>
    <w:rsid w:val="00EF3A59"/>
    <w:rsid w:val="00EF5D67"/>
    <w:rsid w:val="00F022DD"/>
    <w:rsid w:val="00F04A75"/>
    <w:rsid w:val="00F110EF"/>
    <w:rsid w:val="00F1342C"/>
    <w:rsid w:val="00F14120"/>
    <w:rsid w:val="00F15D5C"/>
    <w:rsid w:val="00F16A90"/>
    <w:rsid w:val="00F20026"/>
    <w:rsid w:val="00F20413"/>
    <w:rsid w:val="00F24FD6"/>
    <w:rsid w:val="00F258B0"/>
    <w:rsid w:val="00F260B0"/>
    <w:rsid w:val="00F274A0"/>
    <w:rsid w:val="00F27A7E"/>
    <w:rsid w:val="00F30018"/>
    <w:rsid w:val="00F325FF"/>
    <w:rsid w:val="00F32FEA"/>
    <w:rsid w:val="00F33D3F"/>
    <w:rsid w:val="00F33E58"/>
    <w:rsid w:val="00F35CE7"/>
    <w:rsid w:val="00F36ADA"/>
    <w:rsid w:val="00F40709"/>
    <w:rsid w:val="00F40E15"/>
    <w:rsid w:val="00F41D87"/>
    <w:rsid w:val="00F420CA"/>
    <w:rsid w:val="00F42391"/>
    <w:rsid w:val="00F426E8"/>
    <w:rsid w:val="00F42D91"/>
    <w:rsid w:val="00F44EE0"/>
    <w:rsid w:val="00F52FFC"/>
    <w:rsid w:val="00F54A82"/>
    <w:rsid w:val="00F6238F"/>
    <w:rsid w:val="00F6312E"/>
    <w:rsid w:val="00F638BB"/>
    <w:rsid w:val="00F646F4"/>
    <w:rsid w:val="00F65089"/>
    <w:rsid w:val="00F75169"/>
    <w:rsid w:val="00F820B7"/>
    <w:rsid w:val="00F84FE2"/>
    <w:rsid w:val="00F94B73"/>
    <w:rsid w:val="00FA3804"/>
    <w:rsid w:val="00FA69CD"/>
    <w:rsid w:val="00FB0134"/>
    <w:rsid w:val="00FB0525"/>
    <w:rsid w:val="00FB0D2D"/>
    <w:rsid w:val="00FB1075"/>
    <w:rsid w:val="00FB3E90"/>
    <w:rsid w:val="00FB7CF4"/>
    <w:rsid w:val="00FC2682"/>
    <w:rsid w:val="00FC3B72"/>
    <w:rsid w:val="00FC3D25"/>
    <w:rsid w:val="00FC5428"/>
    <w:rsid w:val="00FC7F99"/>
    <w:rsid w:val="00FD26F1"/>
    <w:rsid w:val="00FD303C"/>
    <w:rsid w:val="00FE0272"/>
    <w:rsid w:val="00FE0831"/>
    <w:rsid w:val="00FE2F8C"/>
    <w:rsid w:val="00FE46DB"/>
    <w:rsid w:val="00FF0EBC"/>
    <w:rsid w:val="00FF3AAE"/>
    <w:rsid w:val="00FF3E76"/>
    <w:rsid w:val="00FF509A"/>
    <w:rsid w:val="00FF5649"/>
    <w:rsid w:val="59DCCC9D"/>
    <w:rsid w:val="65DEAE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543E9"/>
  <w15:chartTrackingRefBased/>
  <w15:docId w15:val="{1507254B-95A4-4B91-869D-1B4FAEB9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AE"/>
  </w:style>
  <w:style w:type="paragraph" w:styleId="Heading1">
    <w:name w:val="heading 1"/>
    <w:basedOn w:val="Normal"/>
    <w:next w:val="Normal"/>
    <w:link w:val="Heading1Char"/>
    <w:uiPriority w:val="9"/>
    <w:qFormat/>
    <w:rsid w:val="006F4CAE"/>
    <w:pPr>
      <w:pBdr>
        <w:top w:val="single" w:sz="24" w:space="0" w:color="885BA9" w:themeColor="accent1"/>
        <w:left w:val="single" w:sz="24" w:space="0" w:color="885BA9" w:themeColor="accent1"/>
        <w:bottom w:val="single" w:sz="24" w:space="0" w:color="885BA9" w:themeColor="accent1"/>
        <w:right w:val="single" w:sz="24" w:space="0" w:color="885BA9" w:themeColor="accent1"/>
      </w:pBdr>
      <w:shd w:val="clear" w:color="auto" w:fill="885BA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F1012"/>
    <w:pPr>
      <w:pBdr>
        <w:top w:val="single" w:sz="24" w:space="0" w:color="E7DEED" w:themeColor="accent1" w:themeTint="33"/>
        <w:left w:val="single" w:sz="24" w:space="0" w:color="E7DEED" w:themeColor="accent1" w:themeTint="33"/>
        <w:bottom w:val="single" w:sz="24" w:space="0" w:color="E7DEED" w:themeColor="accent1" w:themeTint="33"/>
        <w:right w:val="single" w:sz="24" w:space="0" w:color="E7DEED" w:themeColor="accent1" w:themeTint="33"/>
      </w:pBdr>
      <w:shd w:val="clear" w:color="auto" w:fill="E7DEED"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F4CAE"/>
    <w:pPr>
      <w:pBdr>
        <w:top w:val="single" w:sz="6" w:space="2" w:color="885BA9" w:themeColor="accent1"/>
      </w:pBdr>
      <w:spacing w:before="300" w:after="0"/>
      <w:outlineLvl w:val="2"/>
    </w:pPr>
    <w:rPr>
      <w:caps/>
      <w:color w:val="432C54" w:themeColor="accent1" w:themeShade="7F"/>
      <w:spacing w:val="15"/>
    </w:rPr>
  </w:style>
  <w:style w:type="paragraph" w:styleId="Heading4">
    <w:name w:val="heading 4"/>
    <w:basedOn w:val="Normal"/>
    <w:next w:val="Normal"/>
    <w:link w:val="Heading4Char"/>
    <w:uiPriority w:val="9"/>
    <w:unhideWhenUsed/>
    <w:qFormat/>
    <w:rsid w:val="006F4CAE"/>
    <w:pPr>
      <w:pBdr>
        <w:top w:val="dotted" w:sz="6" w:space="2" w:color="885BA9" w:themeColor="accent1"/>
      </w:pBdr>
      <w:spacing w:before="200" w:after="0"/>
      <w:outlineLvl w:val="3"/>
    </w:pPr>
    <w:rPr>
      <w:caps/>
      <w:color w:val="65437F" w:themeColor="accent1" w:themeShade="BF"/>
      <w:spacing w:val="10"/>
    </w:rPr>
  </w:style>
  <w:style w:type="paragraph" w:styleId="Heading5">
    <w:name w:val="heading 5"/>
    <w:basedOn w:val="Normal"/>
    <w:next w:val="Normal"/>
    <w:link w:val="Heading5Char"/>
    <w:uiPriority w:val="9"/>
    <w:unhideWhenUsed/>
    <w:qFormat/>
    <w:rsid w:val="006F4CAE"/>
    <w:pPr>
      <w:pBdr>
        <w:bottom w:val="single" w:sz="6" w:space="1" w:color="885BA9" w:themeColor="accent1"/>
      </w:pBdr>
      <w:spacing w:before="200" w:after="0"/>
      <w:outlineLvl w:val="4"/>
    </w:pPr>
    <w:rPr>
      <w:caps/>
      <w:color w:val="65437F" w:themeColor="accent1" w:themeShade="BF"/>
      <w:spacing w:val="10"/>
    </w:rPr>
  </w:style>
  <w:style w:type="paragraph" w:styleId="Heading6">
    <w:name w:val="heading 6"/>
    <w:basedOn w:val="Normal"/>
    <w:next w:val="Normal"/>
    <w:link w:val="Heading6Char"/>
    <w:uiPriority w:val="9"/>
    <w:unhideWhenUsed/>
    <w:qFormat/>
    <w:rsid w:val="006F4CAE"/>
    <w:pPr>
      <w:pBdr>
        <w:bottom w:val="dotted" w:sz="6" w:space="1" w:color="885BA9" w:themeColor="accent1"/>
      </w:pBdr>
      <w:spacing w:before="200" w:after="0"/>
      <w:outlineLvl w:val="5"/>
    </w:pPr>
    <w:rPr>
      <w:caps/>
      <w:color w:val="65437F" w:themeColor="accent1" w:themeShade="BF"/>
      <w:spacing w:val="10"/>
    </w:rPr>
  </w:style>
  <w:style w:type="paragraph" w:styleId="Heading7">
    <w:name w:val="heading 7"/>
    <w:basedOn w:val="Normal"/>
    <w:next w:val="Normal"/>
    <w:link w:val="Heading7Char"/>
    <w:uiPriority w:val="9"/>
    <w:semiHidden/>
    <w:unhideWhenUsed/>
    <w:qFormat/>
    <w:rsid w:val="006F4CAE"/>
    <w:pPr>
      <w:spacing w:before="200" w:after="0"/>
      <w:outlineLvl w:val="6"/>
    </w:pPr>
    <w:rPr>
      <w:caps/>
      <w:color w:val="65437F" w:themeColor="accent1" w:themeShade="BF"/>
      <w:spacing w:val="10"/>
    </w:rPr>
  </w:style>
  <w:style w:type="paragraph" w:styleId="Heading8">
    <w:name w:val="heading 8"/>
    <w:basedOn w:val="Normal"/>
    <w:next w:val="Normal"/>
    <w:link w:val="Heading8Char"/>
    <w:uiPriority w:val="9"/>
    <w:semiHidden/>
    <w:unhideWhenUsed/>
    <w:qFormat/>
    <w:rsid w:val="006F4CA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F4CA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CAE"/>
    <w:rPr>
      <w:caps/>
      <w:color w:val="FFFFFF" w:themeColor="background1"/>
      <w:spacing w:val="15"/>
      <w:sz w:val="22"/>
      <w:szCs w:val="22"/>
      <w:shd w:val="clear" w:color="auto" w:fill="885BA9" w:themeFill="accent1"/>
    </w:rPr>
  </w:style>
  <w:style w:type="character" w:customStyle="1" w:styleId="Heading2Char">
    <w:name w:val="Heading 2 Char"/>
    <w:basedOn w:val="DefaultParagraphFont"/>
    <w:link w:val="Heading2"/>
    <w:uiPriority w:val="9"/>
    <w:rsid w:val="003F1012"/>
    <w:rPr>
      <w:caps/>
      <w:spacing w:val="15"/>
      <w:sz w:val="22"/>
      <w:szCs w:val="22"/>
      <w:shd w:val="clear" w:color="auto" w:fill="E7DEED" w:themeFill="accent1" w:themeFillTint="33"/>
    </w:rPr>
  </w:style>
  <w:style w:type="character" w:customStyle="1" w:styleId="Heading3Char">
    <w:name w:val="Heading 3 Char"/>
    <w:basedOn w:val="DefaultParagraphFont"/>
    <w:link w:val="Heading3"/>
    <w:uiPriority w:val="9"/>
    <w:rsid w:val="006F4CAE"/>
    <w:rPr>
      <w:caps/>
      <w:color w:val="432C54" w:themeColor="accent1" w:themeShade="7F"/>
      <w:spacing w:val="15"/>
    </w:rPr>
  </w:style>
  <w:style w:type="character" w:customStyle="1" w:styleId="Heading4Char">
    <w:name w:val="Heading 4 Char"/>
    <w:basedOn w:val="DefaultParagraphFont"/>
    <w:link w:val="Heading4"/>
    <w:uiPriority w:val="9"/>
    <w:rsid w:val="006F4CAE"/>
    <w:rPr>
      <w:caps/>
      <w:color w:val="65437F" w:themeColor="accent1" w:themeShade="BF"/>
      <w:spacing w:val="10"/>
    </w:rPr>
  </w:style>
  <w:style w:type="character" w:customStyle="1" w:styleId="Heading5Char">
    <w:name w:val="Heading 5 Char"/>
    <w:basedOn w:val="DefaultParagraphFont"/>
    <w:link w:val="Heading5"/>
    <w:uiPriority w:val="9"/>
    <w:rsid w:val="006F4CAE"/>
    <w:rPr>
      <w:caps/>
      <w:color w:val="65437F" w:themeColor="accent1" w:themeShade="BF"/>
      <w:spacing w:val="10"/>
    </w:rPr>
  </w:style>
  <w:style w:type="character" w:customStyle="1" w:styleId="Heading6Char">
    <w:name w:val="Heading 6 Char"/>
    <w:basedOn w:val="DefaultParagraphFont"/>
    <w:link w:val="Heading6"/>
    <w:uiPriority w:val="9"/>
    <w:rsid w:val="006F4CAE"/>
    <w:rPr>
      <w:caps/>
      <w:color w:val="65437F" w:themeColor="accent1" w:themeShade="BF"/>
      <w:spacing w:val="10"/>
    </w:rPr>
  </w:style>
  <w:style w:type="character" w:customStyle="1" w:styleId="Heading7Char">
    <w:name w:val="Heading 7 Char"/>
    <w:basedOn w:val="DefaultParagraphFont"/>
    <w:link w:val="Heading7"/>
    <w:uiPriority w:val="9"/>
    <w:semiHidden/>
    <w:rsid w:val="006F4CAE"/>
    <w:rPr>
      <w:caps/>
      <w:color w:val="65437F" w:themeColor="accent1" w:themeShade="BF"/>
      <w:spacing w:val="10"/>
    </w:rPr>
  </w:style>
  <w:style w:type="character" w:customStyle="1" w:styleId="Heading8Char">
    <w:name w:val="Heading 8 Char"/>
    <w:basedOn w:val="DefaultParagraphFont"/>
    <w:link w:val="Heading8"/>
    <w:uiPriority w:val="9"/>
    <w:semiHidden/>
    <w:rsid w:val="006F4CAE"/>
    <w:rPr>
      <w:caps/>
      <w:spacing w:val="10"/>
      <w:sz w:val="18"/>
      <w:szCs w:val="18"/>
    </w:rPr>
  </w:style>
  <w:style w:type="character" w:customStyle="1" w:styleId="Heading9Char">
    <w:name w:val="Heading 9 Char"/>
    <w:basedOn w:val="DefaultParagraphFont"/>
    <w:link w:val="Heading9"/>
    <w:uiPriority w:val="9"/>
    <w:semiHidden/>
    <w:rsid w:val="006F4CAE"/>
    <w:rPr>
      <w:i/>
      <w:iCs/>
      <w:caps/>
      <w:spacing w:val="10"/>
      <w:sz w:val="18"/>
      <w:szCs w:val="18"/>
    </w:rPr>
  </w:style>
  <w:style w:type="paragraph" w:styleId="Title">
    <w:name w:val="Title"/>
    <w:basedOn w:val="Normal"/>
    <w:next w:val="Normal"/>
    <w:link w:val="TitleChar"/>
    <w:uiPriority w:val="10"/>
    <w:qFormat/>
    <w:rsid w:val="006F4CAE"/>
    <w:pPr>
      <w:spacing w:before="0" w:after="0"/>
    </w:pPr>
    <w:rPr>
      <w:rFonts w:asciiTheme="majorHAnsi" w:eastAsiaTheme="majorEastAsia" w:hAnsiTheme="majorHAnsi" w:cstheme="majorBidi"/>
      <w:caps/>
      <w:color w:val="885BA9" w:themeColor="accent1"/>
      <w:spacing w:val="10"/>
      <w:sz w:val="52"/>
      <w:szCs w:val="52"/>
    </w:rPr>
  </w:style>
  <w:style w:type="character" w:customStyle="1" w:styleId="TitleChar">
    <w:name w:val="Title Char"/>
    <w:basedOn w:val="DefaultParagraphFont"/>
    <w:link w:val="Title"/>
    <w:uiPriority w:val="10"/>
    <w:rsid w:val="006F4CAE"/>
    <w:rPr>
      <w:rFonts w:asciiTheme="majorHAnsi" w:eastAsiaTheme="majorEastAsia" w:hAnsiTheme="majorHAnsi" w:cstheme="majorBidi"/>
      <w:caps/>
      <w:color w:val="885BA9" w:themeColor="accent1"/>
      <w:spacing w:val="10"/>
      <w:sz w:val="52"/>
      <w:szCs w:val="52"/>
    </w:rPr>
  </w:style>
  <w:style w:type="paragraph" w:styleId="Subtitle">
    <w:name w:val="Subtitle"/>
    <w:basedOn w:val="Normal"/>
    <w:next w:val="Normal"/>
    <w:link w:val="SubtitleChar"/>
    <w:uiPriority w:val="11"/>
    <w:qFormat/>
    <w:rsid w:val="006F4CA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4CAE"/>
    <w:rPr>
      <w:caps/>
      <w:color w:val="595959" w:themeColor="text1" w:themeTint="A6"/>
      <w:spacing w:val="10"/>
      <w:sz w:val="21"/>
      <w:szCs w:val="21"/>
    </w:rPr>
  </w:style>
  <w:style w:type="character" w:styleId="Strong">
    <w:name w:val="Strong"/>
    <w:uiPriority w:val="22"/>
    <w:qFormat/>
    <w:rsid w:val="006F4CAE"/>
    <w:rPr>
      <w:b/>
      <w:bCs/>
    </w:rPr>
  </w:style>
  <w:style w:type="character" w:styleId="Emphasis">
    <w:name w:val="Emphasis"/>
    <w:uiPriority w:val="20"/>
    <w:qFormat/>
    <w:rsid w:val="006F4CAE"/>
    <w:rPr>
      <w:caps/>
      <w:color w:val="432C54" w:themeColor="accent1" w:themeShade="7F"/>
      <w:spacing w:val="5"/>
    </w:rPr>
  </w:style>
  <w:style w:type="paragraph" w:styleId="NoSpacing">
    <w:name w:val="No Spacing"/>
    <w:uiPriority w:val="1"/>
    <w:qFormat/>
    <w:rsid w:val="006F4CAE"/>
    <w:pPr>
      <w:spacing w:after="0" w:line="240" w:lineRule="auto"/>
    </w:pPr>
  </w:style>
  <w:style w:type="paragraph" w:styleId="ListParagraph">
    <w:name w:val="List Paragraph"/>
    <w:basedOn w:val="Normal"/>
    <w:uiPriority w:val="34"/>
    <w:qFormat/>
    <w:rsid w:val="00B300C2"/>
    <w:pPr>
      <w:ind w:left="720"/>
      <w:contextualSpacing/>
    </w:pPr>
  </w:style>
  <w:style w:type="paragraph" w:styleId="Quote">
    <w:name w:val="Quote"/>
    <w:basedOn w:val="Normal"/>
    <w:next w:val="Normal"/>
    <w:link w:val="QuoteChar"/>
    <w:uiPriority w:val="29"/>
    <w:qFormat/>
    <w:rsid w:val="006F4CAE"/>
    <w:rPr>
      <w:i/>
      <w:iCs/>
      <w:sz w:val="24"/>
      <w:szCs w:val="24"/>
    </w:rPr>
  </w:style>
  <w:style w:type="character" w:customStyle="1" w:styleId="QuoteChar">
    <w:name w:val="Quote Char"/>
    <w:basedOn w:val="DefaultParagraphFont"/>
    <w:link w:val="Quote"/>
    <w:uiPriority w:val="29"/>
    <w:rsid w:val="006F4CAE"/>
    <w:rPr>
      <w:i/>
      <w:iCs/>
      <w:sz w:val="24"/>
      <w:szCs w:val="24"/>
    </w:rPr>
  </w:style>
  <w:style w:type="paragraph" w:styleId="IntenseQuote">
    <w:name w:val="Intense Quote"/>
    <w:basedOn w:val="Normal"/>
    <w:next w:val="Normal"/>
    <w:link w:val="IntenseQuoteChar"/>
    <w:uiPriority w:val="30"/>
    <w:qFormat/>
    <w:rsid w:val="006F4CAE"/>
    <w:pPr>
      <w:spacing w:before="240" w:after="240" w:line="240" w:lineRule="auto"/>
      <w:ind w:left="1080" w:right="1080"/>
      <w:jc w:val="center"/>
    </w:pPr>
    <w:rPr>
      <w:color w:val="885BA9" w:themeColor="accent1"/>
      <w:sz w:val="24"/>
      <w:szCs w:val="24"/>
    </w:rPr>
  </w:style>
  <w:style w:type="character" w:customStyle="1" w:styleId="IntenseQuoteChar">
    <w:name w:val="Intense Quote Char"/>
    <w:basedOn w:val="DefaultParagraphFont"/>
    <w:link w:val="IntenseQuote"/>
    <w:uiPriority w:val="30"/>
    <w:rsid w:val="006F4CAE"/>
    <w:rPr>
      <w:color w:val="885BA9" w:themeColor="accent1"/>
      <w:sz w:val="24"/>
      <w:szCs w:val="24"/>
    </w:rPr>
  </w:style>
  <w:style w:type="character" w:styleId="SubtleEmphasis">
    <w:name w:val="Subtle Emphasis"/>
    <w:uiPriority w:val="19"/>
    <w:qFormat/>
    <w:rsid w:val="006F4CAE"/>
    <w:rPr>
      <w:i/>
      <w:iCs/>
      <w:color w:val="432C54" w:themeColor="accent1" w:themeShade="7F"/>
    </w:rPr>
  </w:style>
  <w:style w:type="character" w:styleId="IntenseEmphasis">
    <w:name w:val="Intense Emphasis"/>
    <w:uiPriority w:val="21"/>
    <w:qFormat/>
    <w:rsid w:val="006F4CAE"/>
    <w:rPr>
      <w:b/>
      <w:bCs/>
      <w:caps/>
      <w:color w:val="432C54" w:themeColor="accent1" w:themeShade="7F"/>
      <w:spacing w:val="10"/>
    </w:rPr>
  </w:style>
  <w:style w:type="character" w:styleId="SubtleReference">
    <w:name w:val="Subtle Reference"/>
    <w:uiPriority w:val="31"/>
    <w:qFormat/>
    <w:rsid w:val="006F4CAE"/>
    <w:rPr>
      <w:b/>
      <w:bCs/>
      <w:color w:val="885BA9" w:themeColor="accent1"/>
    </w:rPr>
  </w:style>
  <w:style w:type="character" w:styleId="IntenseReference">
    <w:name w:val="Intense Reference"/>
    <w:uiPriority w:val="32"/>
    <w:qFormat/>
    <w:rsid w:val="006F4CAE"/>
    <w:rPr>
      <w:b/>
      <w:bCs/>
      <w:i/>
      <w:iCs/>
      <w:caps/>
      <w:color w:val="885BA9" w:themeColor="accent1"/>
    </w:rPr>
  </w:style>
  <w:style w:type="character" w:styleId="BookTitle">
    <w:name w:val="Book Title"/>
    <w:uiPriority w:val="33"/>
    <w:qFormat/>
    <w:rsid w:val="006F4CAE"/>
    <w:rPr>
      <w:b/>
      <w:bCs/>
      <w:i/>
      <w:iCs/>
      <w:spacing w:val="0"/>
    </w:rPr>
  </w:style>
  <w:style w:type="paragraph" w:styleId="TOCHeading">
    <w:name w:val="TOC Heading"/>
    <w:basedOn w:val="Heading1"/>
    <w:next w:val="Normal"/>
    <w:uiPriority w:val="39"/>
    <w:unhideWhenUsed/>
    <w:qFormat/>
    <w:rsid w:val="006F4CAE"/>
    <w:pPr>
      <w:outlineLvl w:val="9"/>
    </w:pPr>
  </w:style>
  <w:style w:type="character" w:styleId="Hyperlink">
    <w:name w:val="Hyperlink"/>
    <w:basedOn w:val="DefaultParagraphFont"/>
    <w:uiPriority w:val="99"/>
    <w:unhideWhenUsed/>
    <w:rsid w:val="002C0701"/>
    <w:rPr>
      <w:color w:val="0563C1" w:themeColor="hyperlink"/>
      <w:u w:val="single"/>
    </w:rPr>
  </w:style>
  <w:style w:type="character" w:styleId="UnresolvedMention">
    <w:name w:val="Unresolved Mention"/>
    <w:basedOn w:val="DefaultParagraphFont"/>
    <w:uiPriority w:val="99"/>
    <w:semiHidden/>
    <w:unhideWhenUsed/>
    <w:rsid w:val="002C0701"/>
    <w:rPr>
      <w:color w:val="605E5C"/>
      <w:shd w:val="clear" w:color="auto" w:fill="E1DFDD"/>
    </w:rPr>
  </w:style>
  <w:style w:type="character" w:styleId="CommentReference">
    <w:name w:val="annotation reference"/>
    <w:basedOn w:val="DefaultParagraphFont"/>
    <w:uiPriority w:val="99"/>
    <w:semiHidden/>
    <w:unhideWhenUsed/>
    <w:rsid w:val="00FF3AAE"/>
    <w:rPr>
      <w:sz w:val="16"/>
      <w:szCs w:val="16"/>
    </w:rPr>
  </w:style>
  <w:style w:type="paragraph" w:styleId="CommentText">
    <w:name w:val="annotation text"/>
    <w:basedOn w:val="Normal"/>
    <w:link w:val="CommentTextChar"/>
    <w:uiPriority w:val="99"/>
    <w:unhideWhenUsed/>
    <w:rsid w:val="00FF3AAE"/>
    <w:pPr>
      <w:spacing w:after="160" w:line="240" w:lineRule="auto"/>
    </w:pPr>
    <w:rPr>
      <w:lang w:eastAsia="en-US"/>
    </w:rPr>
  </w:style>
  <w:style w:type="character" w:customStyle="1" w:styleId="CommentTextChar">
    <w:name w:val="Comment Text Char"/>
    <w:basedOn w:val="DefaultParagraphFont"/>
    <w:link w:val="CommentText"/>
    <w:uiPriority w:val="99"/>
    <w:rsid w:val="00FF3AAE"/>
    <w:rPr>
      <w:sz w:val="20"/>
      <w:szCs w:val="20"/>
      <w:lang w:eastAsia="en-US"/>
    </w:rPr>
  </w:style>
  <w:style w:type="paragraph" w:styleId="BalloonText">
    <w:name w:val="Balloon Text"/>
    <w:basedOn w:val="Normal"/>
    <w:link w:val="BalloonTextChar"/>
    <w:uiPriority w:val="99"/>
    <w:semiHidden/>
    <w:unhideWhenUsed/>
    <w:rsid w:val="00FF3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AE"/>
    <w:rPr>
      <w:rFonts w:ascii="Segoe UI" w:hAnsi="Segoe UI" w:cs="Segoe UI"/>
      <w:sz w:val="18"/>
      <w:szCs w:val="18"/>
    </w:rPr>
  </w:style>
  <w:style w:type="table" w:styleId="TableGrid">
    <w:name w:val="Table Grid"/>
    <w:basedOn w:val="TableNormal"/>
    <w:uiPriority w:val="59"/>
    <w:rsid w:val="005A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597"/>
  </w:style>
  <w:style w:type="paragraph" w:styleId="Footer">
    <w:name w:val="footer"/>
    <w:basedOn w:val="Normal"/>
    <w:link w:val="FooterChar"/>
    <w:uiPriority w:val="99"/>
    <w:unhideWhenUsed/>
    <w:rsid w:val="00426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597"/>
  </w:style>
  <w:style w:type="paragraph" w:styleId="CommentSubject">
    <w:name w:val="annotation subject"/>
    <w:basedOn w:val="CommentText"/>
    <w:next w:val="CommentText"/>
    <w:link w:val="CommentSubjectChar"/>
    <w:uiPriority w:val="99"/>
    <w:semiHidden/>
    <w:unhideWhenUsed/>
    <w:rsid w:val="00191E98"/>
    <w:pPr>
      <w:spacing w:after="200"/>
    </w:pPr>
    <w:rPr>
      <w:b/>
      <w:bCs/>
      <w:lang w:eastAsia="en-GB"/>
    </w:rPr>
  </w:style>
  <w:style w:type="character" w:customStyle="1" w:styleId="CommentSubjectChar">
    <w:name w:val="Comment Subject Char"/>
    <w:basedOn w:val="CommentTextChar"/>
    <w:link w:val="CommentSubject"/>
    <w:uiPriority w:val="99"/>
    <w:semiHidden/>
    <w:rsid w:val="00191E98"/>
    <w:rPr>
      <w:b/>
      <w:bCs/>
      <w:sz w:val="20"/>
      <w:szCs w:val="20"/>
      <w:lang w:eastAsia="en-US"/>
    </w:rPr>
  </w:style>
  <w:style w:type="character" w:styleId="FollowedHyperlink">
    <w:name w:val="FollowedHyperlink"/>
    <w:basedOn w:val="DefaultParagraphFont"/>
    <w:uiPriority w:val="99"/>
    <w:semiHidden/>
    <w:unhideWhenUsed/>
    <w:rsid w:val="00FA3804"/>
    <w:rPr>
      <w:color w:val="954F72" w:themeColor="followedHyperlink"/>
      <w:u w:val="single"/>
    </w:rPr>
  </w:style>
  <w:style w:type="paragraph" w:styleId="Caption">
    <w:name w:val="caption"/>
    <w:basedOn w:val="Normal"/>
    <w:next w:val="Normal"/>
    <w:uiPriority w:val="35"/>
    <w:semiHidden/>
    <w:unhideWhenUsed/>
    <w:qFormat/>
    <w:rsid w:val="006F4CAE"/>
    <w:rPr>
      <w:b/>
      <w:bCs/>
      <w:color w:val="65437F" w:themeColor="accent1" w:themeShade="BF"/>
      <w:sz w:val="16"/>
      <w:szCs w:val="16"/>
    </w:rPr>
  </w:style>
  <w:style w:type="paragraph" w:styleId="TOC1">
    <w:name w:val="toc 1"/>
    <w:basedOn w:val="Normal"/>
    <w:next w:val="Normal"/>
    <w:autoRedefine/>
    <w:uiPriority w:val="39"/>
    <w:unhideWhenUsed/>
    <w:rsid w:val="002A64CD"/>
    <w:pPr>
      <w:spacing w:after="100"/>
    </w:pPr>
  </w:style>
  <w:style w:type="paragraph" w:styleId="TOC2">
    <w:name w:val="toc 2"/>
    <w:basedOn w:val="Normal"/>
    <w:next w:val="Normal"/>
    <w:autoRedefine/>
    <w:uiPriority w:val="39"/>
    <w:unhideWhenUsed/>
    <w:rsid w:val="002A64CD"/>
    <w:pPr>
      <w:spacing w:after="100"/>
      <w:ind w:left="200"/>
    </w:pPr>
  </w:style>
  <w:style w:type="paragraph" w:styleId="TOC3">
    <w:name w:val="toc 3"/>
    <w:basedOn w:val="Normal"/>
    <w:next w:val="Normal"/>
    <w:autoRedefine/>
    <w:uiPriority w:val="39"/>
    <w:unhideWhenUsed/>
    <w:rsid w:val="002A64CD"/>
    <w:pPr>
      <w:spacing w:after="100"/>
      <w:ind w:left="400"/>
    </w:pPr>
  </w:style>
  <w:style w:type="paragraph" w:styleId="Revision">
    <w:name w:val="Revision"/>
    <w:hidden/>
    <w:uiPriority w:val="99"/>
    <w:semiHidden/>
    <w:rsid w:val="003120B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59589">
      <w:bodyDiv w:val="1"/>
      <w:marLeft w:val="0"/>
      <w:marRight w:val="0"/>
      <w:marTop w:val="0"/>
      <w:marBottom w:val="0"/>
      <w:divBdr>
        <w:top w:val="none" w:sz="0" w:space="0" w:color="auto"/>
        <w:left w:val="none" w:sz="0" w:space="0" w:color="auto"/>
        <w:bottom w:val="none" w:sz="0" w:space="0" w:color="auto"/>
        <w:right w:val="none" w:sz="0" w:space="0" w:color="auto"/>
      </w:divBdr>
    </w:div>
    <w:div w:id="316541099">
      <w:bodyDiv w:val="1"/>
      <w:marLeft w:val="0"/>
      <w:marRight w:val="0"/>
      <w:marTop w:val="0"/>
      <w:marBottom w:val="0"/>
      <w:divBdr>
        <w:top w:val="none" w:sz="0" w:space="0" w:color="auto"/>
        <w:left w:val="none" w:sz="0" w:space="0" w:color="auto"/>
        <w:bottom w:val="none" w:sz="0" w:space="0" w:color="auto"/>
        <w:right w:val="none" w:sz="0" w:space="0" w:color="auto"/>
      </w:divBdr>
    </w:div>
    <w:div w:id="339895960">
      <w:bodyDiv w:val="1"/>
      <w:marLeft w:val="0"/>
      <w:marRight w:val="0"/>
      <w:marTop w:val="0"/>
      <w:marBottom w:val="0"/>
      <w:divBdr>
        <w:top w:val="none" w:sz="0" w:space="0" w:color="auto"/>
        <w:left w:val="none" w:sz="0" w:space="0" w:color="auto"/>
        <w:bottom w:val="none" w:sz="0" w:space="0" w:color="auto"/>
        <w:right w:val="none" w:sz="0" w:space="0" w:color="auto"/>
      </w:divBdr>
    </w:div>
    <w:div w:id="552426105">
      <w:bodyDiv w:val="1"/>
      <w:marLeft w:val="0"/>
      <w:marRight w:val="0"/>
      <w:marTop w:val="0"/>
      <w:marBottom w:val="0"/>
      <w:divBdr>
        <w:top w:val="none" w:sz="0" w:space="0" w:color="auto"/>
        <w:left w:val="none" w:sz="0" w:space="0" w:color="auto"/>
        <w:bottom w:val="none" w:sz="0" w:space="0" w:color="auto"/>
        <w:right w:val="none" w:sz="0" w:space="0" w:color="auto"/>
      </w:divBdr>
      <w:divsChild>
        <w:div w:id="1118721079">
          <w:marLeft w:val="0"/>
          <w:marRight w:val="0"/>
          <w:marTop w:val="0"/>
          <w:marBottom w:val="0"/>
          <w:divBdr>
            <w:top w:val="none" w:sz="0" w:space="0" w:color="auto"/>
            <w:left w:val="none" w:sz="0" w:space="0" w:color="auto"/>
            <w:bottom w:val="none" w:sz="0" w:space="0" w:color="auto"/>
            <w:right w:val="none" w:sz="0" w:space="0" w:color="auto"/>
          </w:divBdr>
        </w:div>
      </w:divsChild>
    </w:div>
    <w:div w:id="557981339">
      <w:bodyDiv w:val="1"/>
      <w:marLeft w:val="0"/>
      <w:marRight w:val="0"/>
      <w:marTop w:val="0"/>
      <w:marBottom w:val="0"/>
      <w:divBdr>
        <w:top w:val="none" w:sz="0" w:space="0" w:color="auto"/>
        <w:left w:val="none" w:sz="0" w:space="0" w:color="auto"/>
        <w:bottom w:val="none" w:sz="0" w:space="0" w:color="auto"/>
        <w:right w:val="none" w:sz="0" w:space="0" w:color="auto"/>
      </w:divBdr>
    </w:div>
    <w:div w:id="1021973071">
      <w:bodyDiv w:val="1"/>
      <w:marLeft w:val="0"/>
      <w:marRight w:val="0"/>
      <w:marTop w:val="0"/>
      <w:marBottom w:val="0"/>
      <w:divBdr>
        <w:top w:val="none" w:sz="0" w:space="0" w:color="auto"/>
        <w:left w:val="none" w:sz="0" w:space="0" w:color="auto"/>
        <w:bottom w:val="none" w:sz="0" w:space="0" w:color="auto"/>
        <w:right w:val="none" w:sz="0" w:space="0" w:color="auto"/>
      </w:divBdr>
    </w:div>
    <w:div w:id="1259293238">
      <w:bodyDiv w:val="1"/>
      <w:marLeft w:val="0"/>
      <w:marRight w:val="0"/>
      <w:marTop w:val="0"/>
      <w:marBottom w:val="0"/>
      <w:divBdr>
        <w:top w:val="none" w:sz="0" w:space="0" w:color="auto"/>
        <w:left w:val="none" w:sz="0" w:space="0" w:color="auto"/>
        <w:bottom w:val="none" w:sz="0" w:space="0" w:color="auto"/>
        <w:right w:val="none" w:sz="0" w:space="0" w:color="auto"/>
      </w:divBdr>
    </w:div>
    <w:div w:id="1636133728">
      <w:bodyDiv w:val="1"/>
      <w:marLeft w:val="0"/>
      <w:marRight w:val="0"/>
      <w:marTop w:val="0"/>
      <w:marBottom w:val="0"/>
      <w:divBdr>
        <w:top w:val="none" w:sz="0" w:space="0" w:color="auto"/>
        <w:left w:val="none" w:sz="0" w:space="0" w:color="auto"/>
        <w:bottom w:val="none" w:sz="0" w:space="0" w:color="auto"/>
        <w:right w:val="none" w:sz="0" w:space="0" w:color="auto"/>
      </w:divBdr>
    </w:div>
    <w:div w:id="1803886681">
      <w:bodyDiv w:val="1"/>
      <w:marLeft w:val="0"/>
      <w:marRight w:val="0"/>
      <w:marTop w:val="0"/>
      <w:marBottom w:val="0"/>
      <w:divBdr>
        <w:top w:val="none" w:sz="0" w:space="0" w:color="auto"/>
        <w:left w:val="none" w:sz="0" w:space="0" w:color="auto"/>
        <w:bottom w:val="none" w:sz="0" w:space="0" w:color="auto"/>
        <w:right w:val="none" w:sz="0" w:space="0" w:color="auto"/>
      </w:divBdr>
    </w:div>
    <w:div w:id="19371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kri.org/files/final-edi-review-uk/" TargetMode="External"/><Relationship Id="rId18" Type="http://schemas.openxmlformats.org/officeDocument/2006/relationships/hyperlink" Target="https://gds.blog.gov.uk/2018/09/13/accessibility-advice-when-creating-a-uk-government-consultation/" TargetMode="External"/><Relationship Id="rId26" Type="http://schemas.openxmlformats.org/officeDocument/2006/relationships/hyperlink" Target="https://www.citizensadvice.org.uk/law-and-courts/discrimination/protected-characteristics/what-counts-as-disability/" TargetMode="External"/><Relationship Id="rId39" Type="http://schemas.openxmlformats.org/officeDocument/2006/relationships/hyperlink" Target="https://assets.publishing.service.gov.uk/government/uploads/system/uploads/attachment_data/file/768371/Measuring_Socio-economic_Background_in_your_Workforce__recommended_measures_for_use_by_employers.pdf" TargetMode="External"/><Relationship Id="rId3" Type="http://schemas.openxmlformats.org/officeDocument/2006/relationships/customXml" Target="../customXml/item3.xml"/><Relationship Id="rId21" Type="http://schemas.openxmlformats.org/officeDocument/2006/relationships/hyperlink" Target="https://www.hesa.ac.uk/about" TargetMode="External"/><Relationship Id="rId34" Type="http://schemas.openxmlformats.org/officeDocument/2006/relationships/hyperlink" Target="https://www.stonewall.org.uk/sites/default/files/do_ask_do_tell_guide_2016.pdf" TargetMode="External"/><Relationship Id="rId42" Type="http://schemas.openxmlformats.org/officeDocument/2006/relationships/hyperlink" Target="https://explore-education-statistics.service.gov.uk/find-statistics/free-school-meals-autumn-term/2020-21-autumn-ter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ocialmobilityworks.org/toolkit/measurement/" TargetMode="External"/><Relationship Id="rId17" Type="http://schemas.openxmlformats.org/officeDocument/2006/relationships/hyperlink" Target="https://doh.wa.gov/sites/default/files/legacy/Documents/1500/SmallNumbers.pdf" TargetMode="External"/><Relationship Id="rId25" Type="http://schemas.openxmlformats.org/officeDocument/2006/relationships/hyperlink" Target="https://www.kirklees.gov.uk/involve/document/AskingAboutYouQuestions.pdf" TargetMode="External"/><Relationship Id="rId33" Type="http://schemas.openxmlformats.org/officeDocument/2006/relationships/hyperlink" Target="https://www.advance-he.ac.uk/guidance/equality-diversity-and-inclusion/using-data-and-evidence/monitoring-questions" TargetMode="External"/><Relationship Id="rId38" Type="http://schemas.openxmlformats.org/officeDocument/2006/relationships/hyperlink" Target="https://socialmobilityworks.org/toolkit/measurement/"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sa.ac.uk/about/regulation/data-protection/rounding-and-suppression-anonymise-statistics" TargetMode="External"/><Relationship Id="rId20" Type="http://schemas.openxmlformats.org/officeDocument/2006/relationships/hyperlink" Target="https://www.ukri.org/files/final-edi-review-uk/" TargetMode="External"/><Relationship Id="rId29" Type="http://schemas.openxmlformats.org/officeDocument/2006/relationships/hyperlink" Target="https://www.stonewall.org.uk/sites/default/files/do_ask_do_tell_guide_2016.pdf" TargetMode="External"/><Relationship Id="rId41" Type="http://schemas.openxmlformats.org/officeDocument/2006/relationships/hyperlink" Target="https://www.ons.gov.uk/methodology/classificationsandstandards/otherclassifications/thenationalstatisticssocioeconomicclassificationnssecrebasedonsoc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sgroup.org/wp-content/uploads/2021/05/Diversity-data-collection-engagement-tips-V1-1.pdf" TargetMode="External"/><Relationship Id="rId24" Type="http://schemas.openxmlformats.org/officeDocument/2006/relationships/hyperlink" Target="https://www.scope.org.uk/about-us/social-model-of-disability/" TargetMode="External"/><Relationship Id="rId32" Type="http://schemas.openxmlformats.org/officeDocument/2006/relationships/hyperlink" Target="https://www.stonewall.org.uk/sites/default/files/do_ask_do_tell_guide_2016.pdf" TargetMode="External"/><Relationship Id="rId37" Type="http://schemas.openxmlformats.org/officeDocument/2006/relationships/hyperlink" Target="https://www.hesa.ac.uk/collection/c16025/a/relblf" TargetMode="External"/><Relationship Id="rId40" Type="http://schemas.openxmlformats.org/officeDocument/2006/relationships/hyperlink" Target="https://explore-education-statistics.service.gov.uk/find-statistics/free-school-meals-autumn-term/2020-21-autumn-ter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 TargetMode="External"/><Relationship Id="rId23" Type="http://schemas.openxmlformats.org/officeDocument/2006/relationships/hyperlink" Target="https://www.gov.uk/government/publications/inclusive-communication/inclusive-language-words-to-use-and-avoid-when-writing-about-disability" TargetMode="External"/><Relationship Id="rId28" Type="http://schemas.openxmlformats.org/officeDocument/2006/relationships/hyperlink" Target="https://www.ethnicity-facts-figures.service.gov.uk/style-guide/ethnic-groups" TargetMode="External"/><Relationship Id="rId36" Type="http://schemas.openxmlformats.org/officeDocument/2006/relationships/hyperlink" Target="http://www.bsa.natcen.ac.uk/media/39293/1_bsa36_religion.pdf"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disgroup.org/wp-content/uploads/2021/05/Diversity-data-collection-engagement-tips-V1-1.pdf" TargetMode="External"/><Relationship Id="rId31" Type="http://schemas.openxmlformats.org/officeDocument/2006/relationships/hyperlink" Target="https://www.hrc.org/resources/collecting-transgender-inclusive-gender-data-in-workplace-and-other-surveys" TargetMode="External"/><Relationship Id="rId44" Type="http://schemas.openxmlformats.org/officeDocument/2006/relationships/hyperlink" Target="https://assets.publishing.service.gov.uk/government/uploads/system/uploads/attachment_data/file/713739/Annex_A-_Evaluation_of_measures_of_Socio-economic_background.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kri.org/files/final-edi-review-international/" TargetMode="External"/><Relationship Id="rId22" Type="http://schemas.openxmlformats.org/officeDocument/2006/relationships/hyperlink" Target="https://www.ukri.org/files/final-edi-review-uk/" TargetMode="External"/><Relationship Id="rId27" Type="http://schemas.openxmlformats.org/officeDocument/2006/relationships/hyperlink" Target="https://www.citizensadvice.org.uk/law-and-courts/discrimination/protected-characteristics/what-counts-as-disability/" TargetMode="External"/><Relationship Id="rId30" Type="http://schemas.openxmlformats.org/officeDocument/2006/relationships/hyperlink" Target="https://interactions.acm.org/archive/view/july-august-2019/how-to-do-better-with-gender-on-surveys" TargetMode="External"/><Relationship Id="rId35" Type="http://schemas.openxmlformats.org/officeDocument/2006/relationships/hyperlink" Target="https://www.advance-he.ac.uk/caring-responsibilities" TargetMode="External"/><Relationship Id="rId43" Type="http://schemas.openxmlformats.org/officeDocument/2006/relationships/hyperlink" Target="https://www.tandfonline.com/doi/full/10.1080/03054985.2020.1784714"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885BA9"/>
      </a:accent1>
      <a:accent2>
        <a:srgbClr val="EE3D96"/>
      </a:accent2>
      <a:accent3>
        <a:srgbClr val="FDB913"/>
      </a:accent3>
      <a:accent4>
        <a:srgbClr val="3BC6C2"/>
      </a:accent4>
      <a:accent5>
        <a:srgbClr val="6D6E71"/>
      </a:accent5>
      <a:accent6>
        <a:srgbClr val="000000"/>
      </a:accent6>
      <a:hlink>
        <a:srgbClr val="0563C1"/>
      </a:hlink>
      <a:folHlink>
        <a:srgbClr val="954F72"/>
      </a:folHlink>
    </a:clrScheme>
    <a:fontScheme name="EDIS">
      <a:majorFont>
        <a:latin typeface="VAGRundschriftD"/>
        <a:ea typeface=""/>
        <a:cs typeface=""/>
      </a:majorFont>
      <a:minorFont>
        <a:latin typeface="VAGRundschriftDLi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2aba55325c54b25a6c6cfd43d70f2d1 xmlns="ac993886-bdce-483c-b62b-9f89fe117dec">
      <Terms xmlns="http://schemas.microsoft.com/office/infopath/2007/PartnerControls"/>
    </n2aba55325c54b25a6c6cfd43d70f2d1>
    <TaxCatchAll xmlns="037fb88e-f71d-4ff6-945c-ae391dca3cfd" xsi:nil="true"/>
    <Topic xmlns="ac993886-bdce-483c-b62b-9f89fe117d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593AB4FCA5DE448C2690B7FD0FE5A1" ma:contentTypeVersion="19" ma:contentTypeDescription="Create a new document." ma:contentTypeScope="" ma:versionID="d1f19e6a8e0983ea384dff16f83f692a">
  <xsd:schema xmlns:xsd="http://www.w3.org/2001/XMLSchema" xmlns:xs="http://www.w3.org/2001/XMLSchema" xmlns:p="http://schemas.microsoft.com/office/2006/metadata/properties" xmlns:ns1="http://schemas.microsoft.com/sharepoint/v3" xmlns:ns2="ac993886-bdce-483c-b62b-9f89fe117dec" xmlns:ns3="037fb88e-f71d-4ff6-945c-ae391dca3cfd" xmlns:ns4="26dadb28-124c-426c-b6a1-70ce92e1e7a1" targetNamespace="http://schemas.microsoft.com/office/2006/metadata/properties" ma:root="true" ma:fieldsID="39b0307bd22950e1188f91db74d2ae31" ns1:_="" ns2:_="" ns3:_="" ns4:_="">
    <xsd:import namespace="http://schemas.microsoft.com/sharepoint/v3"/>
    <xsd:import namespace="ac993886-bdce-483c-b62b-9f89fe117dec"/>
    <xsd:import namespace="037fb88e-f71d-4ff6-945c-ae391dca3cfd"/>
    <xsd:import namespace="26dadb28-124c-426c-b6a1-70ce92e1e7a1"/>
    <xsd:element name="properties">
      <xsd:complexType>
        <xsd:sequence>
          <xsd:element name="documentManagement">
            <xsd:complexType>
              <xsd:all>
                <xsd:element ref="ns2:n2aba55325c54b25a6c6cfd43d70f2d1" minOccurs="0"/>
                <xsd:element ref="ns3:TaxCatchAll" minOccurs="0"/>
                <xsd:element ref="ns2:MediaServiceMetadata" minOccurs="0"/>
                <xsd:element ref="ns2:MediaServiceFastMetadata" minOccurs="0"/>
                <xsd:element ref="ns2:MediaServiceDateTaken" minOccurs="0"/>
                <xsd:element ref="ns2:MediaServiceAutoTags" minOccurs="0"/>
                <xsd:element ref="ns4:SharedWithUsers" minOccurs="0"/>
                <xsd:element ref="ns4:SharedWithDetail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93886-bdce-483c-b62b-9f89fe117dec" elementFormDefault="qualified">
    <xsd:import namespace="http://schemas.microsoft.com/office/2006/documentManagement/types"/>
    <xsd:import namespace="http://schemas.microsoft.com/office/infopath/2007/PartnerControls"/>
    <xsd:element name="n2aba55325c54b25a6c6cfd43d70f2d1" ma:index="9" nillable="true" ma:taxonomy="true" ma:internalName="n2aba55325c54b25a6c6cfd43d70f2d1" ma:taxonomyFieldName="Document_x0020__x0020_Type" ma:displayName="Document  Type" ma:indexed="true" ma:default="" ma:fieldId="{72aba553-25c5-4b25-a6c6-cfd43d70f2d1}" ma:sspId="ee4687d4-d401-48a0-a431-00c5a67016ec" ma:termSetId="61a3d8ad-5603-4fe2-8c55-73afdd2b350f" ma:anchorId="00000000-0000-0000-0000-000000000000" ma:open="false" ma:isKeyword="false">
      <xsd:complexType>
        <xsd:sequence>
          <xsd:element ref="pc:Terms" minOccurs="0" maxOccurs="1"/>
        </xsd:sequence>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Topic" ma:index="26" nillable="true" ma:displayName="Topic" ma:format="Dropdown" ma:internalName="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7fb88e-f71d-4ff6-945c-ae391dca3cf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95a3ec9-f0ac-41e4-b6a2-6d5c3e9ec59a}" ma:internalName="TaxCatchAll" ma:showField="CatchAllData" ma:web="26dadb28-124c-426c-b6a1-70ce92e1e7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dadb28-124c-426c-b6a1-70ce92e1e7a1"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81516-D3FD-48C6-AC77-BA1A33051E44}">
  <ds:schemaRefs>
    <ds:schemaRef ds:uri="http://schemas.openxmlformats.org/officeDocument/2006/bibliography"/>
  </ds:schemaRefs>
</ds:datastoreItem>
</file>

<file path=customXml/itemProps2.xml><?xml version="1.0" encoding="utf-8"?>
<ds:datastoreItem xmlns:ds="http://schemas.openxmlformats.org/officeDocument/2006/customXml" ds:itemID="{A90AA406-D96D-4196-8037-D813B310CB68}">
  <ds:schemaRefs>
    <ds:schemaRef ds:uri="http://schemas.microsoft.com/sharepoint/v3/contenttype/forms"/>
  </ds:schemaRefs>
</ds:datastoreItem>
</file>

<file path=customXml/itemProps3.xml><?xml version="1.0" encoding="utf-8"?>
<ds:datastoreItem xmlns:ds="http://schemas.openxmlformats.org/officeDocument/2006/customXml" ds:itemID="{D67BE2BF-7E9A-4681-B1F3-3437CFA7FFCC}">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26dadb28-124c-426c-b6a1-70ce92e1e7a1"/>
    <ds:schemaRef ds:uri="http://purl.org/dc/elements/1.1/"/>
    <ds:schemaRef ds:uri="http://schemas.microsoft.com/office/2006/metadata/properties"/>
    <ds:schemaRef ds:uri="http://schemas.microsoft.com/office/infopath/2007/PartnerControls"/>
    <ds:schemaRef ds:uri="037fb88e-f71d-4ff6-945c-ae391dca3cfd"/>
    <ds:schemaRef ds:uri="ac993886-bdce-483c-b62b-9f89fe117dec"/>
    <ds:schemaRef ds:uri="http://www.w3.org/XML/1998/namespace"/>
  </ds:schemaRefs>
</ds:datastoreItem>
</file>

<file path=customXml/itemProps4.xml><?xml version="1.0" encoding="utf-8"?>
<ds:datastoreItem xmlns:ds="http://schemas.openxmlformats.org/officeDocument/2006/customXml" ds:itemID="{34E90D97-ED4B-49B7-87BC-7E8DA245B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993886-bdce-483c-b62b-9f89fe117dec"/>
    <ds:schemaRef ds:uri="037fb88e-f71d-4ff6-945c-ae391dca3cfd"/>
    <ds:schemaRef ds:uri="26dadb28-124c-426c-b6a1-70ce92e1e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5928</Words>
  <Characters>33793</Characters>
  <Application>Microsoft Office Word</Application>
  <DocSecurity>2</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39642</CharactersWithSpaces>
  <SharedDoc>false</SharedDoc>
  <HLinks>
    <vt:vector size="312" baseType="variant">
      <vt:variant>
        <vt:i4>3407927</vt:i4>
      </vt:variant>
      <vt:variant>
        <vt:i4>213</vt:i4>
      </vt:variant>
      <vt:variant>
        <vt:i4>0</vt:i4>
      </vt:variant>
      <vt:variant>
        <vt:i4>5</vt:i4>
      </vt:variant>
      <vt:variant>
        <vt:lpwstr>https://assets.publishing.service.gov.uk/government/uploads/system/uploads/attachment_data/file/713739/Annex_A-_Evaluation_of_measures_of_Socio-economic_background.pdf</vt:lpwstr>
      </vt:variant>
      <vt:variant>
        <vt:lpwstr/>
      </vt:variant>
      <vt:variant>
        <vt:i4>2097272</vt:i4>
      </vt:variant>
      <vt:variant>
        <vt:i4>210</vt:i4>
      </vt:variant>
      <vt:variant>
        <vt:i4>0</vt:i4>
      </vt:variant>
      <vt:variant>
        <vt:i4>5</vt:i4>
      </vt:variant>
      <vt:variant>
        <vt:lpwstr>https://www.tandfonline.com/doi/full/10.1080/03054985.2020.1784714</vt:lpwstr>
      </vt:variant>
      <vt:variant>
        <vt:lpwstr/>
      </vt:variant>
      <vt:variant>
        <vt:i4>5242899</vt:i4>
      </vt:variant>
      <vt:variant>
        <vt:i4>207</vt:i4>
      </vt:variant>
      <vt:variant>
        <vt:i4>0</vt:i4>
      </vt:variant>
      <vt:variant>
        <vt:i4>5</vt:i4>
      </vt:variant>
      <vt:variant>
        <vt:lpwstr>https://explore-education-statistics.service.gov.uk/find-statistics/free-school-meals-autumn-term/2020-21-autumn-term</vt:lpwstr>
      </vt:variant>
      <vt:variant>
        <vt:lpwstr/>
      </vt:variant>
      <vt:variant>
        <vt:i4>5242899</vt:i4>
      </vt:variant>
      <vt:variant>
        <vt:i4>204</vt:i4>
      </vt:variant>
      <vt:variant>
        <vt:i4>0</vt:i4>
      </vt:variant>
      <vt:variant>
        <vt:i4>5</vt:i4>
      </vt:variant>
      <vt:variant>
        <vt:lpwstr>https://explore-education-statistics.service.gov.uk/find-statistics/free-school-meals-autumn-term/2020-21-autumn-term</vt:lpwstr>
      </vt:variant>
      <vt:variant>
        <vt:lpwstr/>
      </vt:variant>
      <vt:variant>
        <vt:i4>7798798</vt:i4>
      </vt:variant>
      <vt:variant>
        <vt:i4>201</vt:i4>
      </vt:variant>
      <vt:variant>
        <vt:i4>0</vt:i4>
      </vt:variant>
      <vt:variant>
        <vt:i4>5</vt:i4>
      </vt:variant>
      <vt:variant>
        <vt:lpwstr>https://assets.publishing.service.gov.uk/government/uploads/system/uploads/attachment_data/file/768371/Measuring_Socio-economic_Background_in_your_Workforce__recommended_measures_for_use_by_employers.pdf</vt:lpwstr>
      </vt:variant>
      <vt:variant>
        <vt:lpwstr/>
      </vt:variant>
      <vt:variant>
        <vt:i4>1507409</vt:i4>
      </vt:variant>
      <vt:variant>
        <vt:i4>198</vt:i4>
      </vt:variant>
      <vt:variant>
        <vt:i4>0</vt:i4>
      </vt:variant>
      <vt:variant>
        <vt:i4>5</vt:i4>
      </vt:variant>
      <vt:variant>
        <vt:lpwstr>https://socialmobilityworks.org/toolkit/measurement/</vt:lpwstr>
      </vt:variant>
      <vt:variant>
        <vt:lpwstr/>
      </vt:variant>
      <vt:variant>
        <vt:i4>1114187</vt:i4>
      </vt:variant>
      <vt:variant>
        <vt:i4>195</vt:i4>
      </vt:variant>
      <vt:variant>
        <vt:i4>0</vt:i4>
      </vt:variant>
      <vt:variant>
        <vt:i4>5</vt:i4>
      </vt:variant>
      <vt:variant>
        <vt:lpwstr>https://www.hesa.ac.uk/collection/c16025/a/relblf</vt:lpwstr>
      </vt:variant>
      <vt:variant>
        <vt:lpwstr/>
      </vt:variant>
      <vt:variant>
        <vt:i4>1114183</vt:i4>
      </vt:variant>
      <vt:variant>
        <vt:i4>192</vt:i4>
      </vt:variant>
      <vt:variant>
        <vt:i4>0</vt:i4>
      </vt:variant>
      <vt:variant>
        <vt:i4>5</vt:i4>
      </vt:variant>
      <vt:variant>
        <vt:lpwstr>http://www.bsa.natcen.ac.uk/media/39293/1_bsa36_religion.pdf</vt:lpwstr>
      </vt:variant>
      <vt:variant>
        <vt:lpwstr/>
      </vt:variant>
      <vt:variant>
        <vt:i4>1572942</vt:i4>
      </vt:variant>
      <vt:variant>
        <vt:i4>189</vt:i4>
      </vt:variant>
      <vt:variant>
        <vt:i4>0</vt:i4>
      </vt:variant>
      <vt:variant>
        <vt:i4>5</vt:i4>
      </vt:variant>
      <vt:variant>
        <vt:lpwstr>https://www.advance-he.ac.uk/caring-responsibilities</vt:lpwstr>
      </vt:variant>
      <vt:variant>
        <vt:lpwstr/>
      </vt:variant>
      <vt:variant>
        <vt:i4>4128852</vt:i4>
      </vt:variant>
      <vt:variant>
        <vt:i4>186</vt:i4>
      </vt:variant>
      <vt:variant>
        <vt:i4>0</vt:i4>
      </vt:variant>
      <vt:variant>
        <vt:i4>5</vt:i4>
      </vt:variant>
      <vt:variant>
        <vt:lpwstr>https://www.stonewall.org.uk/sites/default/files/do_ask_do_tell_guide_2016.pdf</vt:lpwstr>
      </vt:variant>
      <vt:variant>
        <vt:lpwstr/>
      </vt:variant>
      <vt:variant>
        <vt:i4>3604528</vt:i4>
      </vt:variant>
      <vt:variant>
        <vt:i4>183</vt:i4>
      </vt:variant>
      <vt:variant>
        <vt:i4>0</vt:i4>
      </vt:variant>
      <vt:variant>
        <vt:i4>5</vt:i4>
      </vt:variant>
      <vt:variant>
        <vt:lpwstr>https://www.advance-he.ac.uk/guidance/equality-diversity-and-inclusion/using-data-and-evidence/monitoring-questions</vt:lpwstr>
      </vt:variant>
      <vt:variant>
        <vt:lpwstr/>
      </vt:variant>
      <vt:variant>
        <vt:i4>4128852</vt:i4>
      </vt:variant>
      <vt:variant>
        <vt:i4>180</vt:i4>
      </vt:variant>
      <vt:variant>
        <vt:i4>0</vt:i4>
      </vt:variant>
      <vt:variant>
        <vt:i4>5</vt:i4>
      </vt:variant>
      <vt:variant>
        <vt:lpwstr>https://www.stonewall.org.uk/sites/default/files/do_ask_do_tell_guide_2016.pdf</vt:lpwstr>
      </vt:variant>
      <vt:variant>
        <vt:lpwstr/>
      </vt:variant>
      <vt:variant>
        <vt:i4>5570632</vt:i4>
      </vt:variant>
      <vt:variant>
        <vt:i4>177</vt:i4>
      </vt:variant>
      <vt:variant>
        <vt:i4>0</vt:i4>
      </vt:variant>
      <vt:variant>
        <vt:i4>5</vt:i4>
      </vt:variant>
      <vt:variant>
        <vt:lpwstr>https://www.hrc.org/resources/collecting-transgender-inclusive-gender-data-in-workplace-and-other-surveys</vt:lpwstr>
      </vt:variant>
      <vt:variant>
        <vt:lpwstr/>
      </vt:variant>
      <vt:variant>
        <vt:i4>3539001</vt:i4>
      </vt:variant>
      <vt:variant>
        <vt:i4>174</vt:i4>
      </vt:variant>
      <vt:variant>
        <vt:i4>0</vt:i4>
      </vt:variant>
      <vt:variant>
        <vt:i4>5</vt:i4>
      </vt:variant>
      <vt:variant>
        <vt:lpwstr>https://interactions.acm.org/archive/view/july-august-2019/how-to-do-better-with-gender-on-surveys</vt:lpwstr>
      </vt:variant>
      <vt:variant>
        <vt:lpwstr/>
      </vt:variant>
      <vt:variant>
        <vt:i4>4128852</vt:i4>
      </vt:variant>
      <vt:variant>
        <vt:i4>171</vt:i4>
      </vt:variant>
      <vt:variant>
        <vt:i4>0</vt:i4>
      </vt:variant>
      <vt:variant>
        <vt:i4>5</vt:i4>
      </vt:variant>
      <vt:variant>
        <vt:lpwstr>https://www.stonewall.org.uk/sites/default/files/do_ask_do_tell_guide_2016.pdf</vt:lpwstr>
      </vt:variant>
      <vt:variant>
        <vt:lpwstr/>
      </vt:variant>
      <vt:variant>
        <vt:i4>3342389</vt:i4>
      </vt:variant>
      <vt:variant>
        <vt:i4>168</vt:i4>
      </vt:variant>
      <vt:variant>
        <vt:i4>0</vt:i4>
      </vt:variant>
      <vt:variant>
        <vt:i4>5</vt:i4>
      </vt:variant>
      <vt:variant>
        <vt:lpwstr>https://www.ethnicity-facts-figures.service.gov.uk/style-guide/ethnic-groups</vt:lpwstr>
      </vt:variant>
      <vt:variant>
        <vt:lpwstr>2021-census</vt:lpwstr>
      </vt:variant>
      <vt:variant>
        <vt:i4>5570563</vt:i4>
      </vt:variant>
      <vt:variant>
        <vt:i4>165</vt:i4>
      </vt:variant>
      <vt:variant>
        <vt:i4>0</vt:i4>
      </vt:variant>
      <vt:variant>
        <vt:i4>5</vt:i4>
      </vt:variant>
      <vt:variant>
        <vt:lpwstr>https://www.citizensadvice.org.uk/law-and-courts/discrimination/protected-characteristics/what-counts-as-disability/</vt:lpwstr>
      </vt:variant>
      <vt:variant>
        <vt:lpwstr/>
      </vt:variant>
      <vt:variant>
        <vt:i4>5570563</vt:i4>
      </vt:variant>
      <vt:variant>
        <vt:i4>162</vt:i4>
      </vt:variant>
      <vt:variant>
        <vt:i4>0</vt:i4>
      </vt:variant>
      <vt:variant>
        <vt:i4>5</vt:i4>
      </vt:variant>
      <vt:variant>
        <vt:lpwstr>https://www.citizensadvice.org.uk/law-and-courts/discrimination/protected-characteristics/what-counts-as-disability/</vt:lpwstr>
      </vt:variant>
      <vt:variant>
        <vt:lpwstr/>
      </vt:variant>
      <vt:variant>
        <vt:i4>6225988</vt:i4>
      </vt:variant>
      <vt:variant>
        <vt:i4>159</vt:i4>
      </vt:variant>
      <vt:variant>
        <vt:i4>0</vt:i4>
      </vt:variant>
      <vt:variant>
        <vt:i4>5</vt:i4>
      </vt:variant>
      <vt:variant>
        <vt:lpwstr>https://www.kirklees.gov.uk/involve/document/AskingAboutYouQuestions.pdf</vt:lpwstr>
      </vt:variant>
      <vt:variant>
        <vt:lpwstr/>
      </vt:variant>
      <vt:variant>
        <vt:i4>6160466</vt:i4>
      </vt:variant>
      <vt:variant>
        <vt:i4>156</vt:i4>
      </vt:variant>
      <vt:variant>
        <vt:i4>0</vt:i4>
      </vt:variant>
      <vt:variant>
        <vt:i4>5</vt:i4>
      </vt:variant>
      <vt:variant>
        <vt:lpwstr>https://www.scope.org.uk/about-us/social-model-of-disability/</vt:lpwstr>
      </vt:variant>
      <vt:variant>
        <vt:lpwstr/>
      </vt:variant>
      <vt:variant>
        <vt:i4>7405684</vt:i4>
      </vt:variant>
      <vt:variant>
        <vt:i4>153</vt:i4>
      </vt:variant>
      <vt:variant>
        <vt:i4>0</vt:i4>
      </vt:variant>
      <vt:variant>
        <vt:i4>5</vt:i4>
      </vt:variant>
      <vt:variant>
        <vt:lpwstr>https://www.gov.uk/government/publications/inclusive-communication/inclusive-language-words-to-use-and-avoid-when-writing-about-disability</vt:lpwstr>
      </vt:variant>
      <vt:variant>
        <vt:lpwstr/>
      </vt:variant>
      <vt:variant>
        <vt:i4>7602293</vt:i4>
      </vt:variant>
      <vt:variant>
        <vt:i4>150</vt:i4>
      </vt:variant>
      <vt:variant>
        <vt:i4>0</vt:i4>
      </vt:variant>
      <vt:variant>
        <vt:i4>5</vt:i4>
      </vt:variant>
      <vt:variant>
        <vt:lpwstr>https://www.ukri.org/files/final-edi-review-uk/</vt:lpwstr>
      </vt:variant>
      <vt:variant>
        <vt:lpwstr/>
      </vt:variant>
      <vt:variant>
        <vt:i4>1179739</vt:i4>
      </vt:variant>
      <vt:variant>
        <vt:i4>147</vt:i4>
      </vt:variant>
      <vt:variant>
        <vt:i4>0</vt:i4>
      </vt:variant>
      <vt:variant>
        <vt:i4>5</vt:i4>
      </vt:variant>
      <vt:variant>
        <vt:lpwstr>https://www.hesa.ac.uk/about</vt:lpwstr>
      </vt:variant>
      <vt:variant>
        <vt:lpwstr/>
      </vt:variant>
      <vt:variant>
        <vt:i4>7602293</vt:i4>
      </vt:variant>
      <vt:variant>
        <vt:i4>144</vt:i4>
      </vt:variant>
      <vt:variant>
        <vt:i4>0</vt:i4>
      </vt:variant>
      <vt:variant>
        <vt:i4>5</vt:i4>
      </vt:variant>
      <vt:variant>
        <vt:lpwstr>https://www.ukri.org/files/final-edi-review-uk/</vt:lpwstr>
      </vt:variant>
      <vt:variant>
        <vt:lpwstr/>
      </vt:variant>
      <vt:variant>
        <vt:i4>6619182</vt:i4>
      </vt:variant>
      <vt:variant>
        <vt:i4>141</vt:i4>
      </vt:variant>
      <vt:variant>
        <vt:i4>0</vt:i4>
      </vt:variant>
      <vt:variant>
        <vt:i4>5</vt:i4>
      </vt:variant>
      <vt:variant>
        <vt:lpwstr>https://edisgroup.org/wp-content/uploads/2021/05/Diversity-data-collection-engagement-tips-V1-1.pdf</vt:lpwstr>
      </vt:variant>
      <vt:variant>
        <vt:lpwstr/>
      </vt:variant>
      <vt:variant>
        <vt:i4>2949221</vt:i4>
      </vt:variant>
      <vt:variant>
        <vt:i4>138</vt:i4>
      </vt:variant>
      <vt:variant>
        <vt:i4>0</vt:i4>
      </vt:variant>
      <vt:variant>
        <vt:i4>5</vt:i4>
      </vt:variant>
      <vt:variant>
        <vt:lpwstr>https://gds.blog.gov.uk/2018/09/13/accessibility-advice-when-creating-a-uk-government-consultation/</vt:lpwstr>
      </vt:variant>
      <vt:variant>
        <vt:lpwstr/>
      </vt:variant>
      <vt:variant>
        <vt:i4>1638482</vt:i4>
      </vt:variant>
      <vt:variant>
        <vt:i4>135</vt:i4>
      </vt:variant>
      <vt:variant>
        <vt:i4>0</vt:i4>
      </vt:variant>
      <vt:variant>
        <vt:i4>5</vt:i4>
      </vt:variant>
      <vt:variant>
        <vt:lpwstr>https://doh.wa.gov/sites/default/files/legacy/Documents/1500/SmallNumbers.pdf</vt:lpwstr>
      </vt:variant>
      <vt:variant>
        <vt:lpwstr/>
      </vt:variant>
      <vt:variant>
        <vt:i4>589894</vt:i4>
      </vt:variant>
      <vt:variant>
        <vt:i4>132</vt:i4>
      </vt:variant>
      <vt:variant>
        <vt:i4>0</vt:i4>
      </vt:variant>
      <vt:variant>
        <vt:i4>5</vt:i4>
      </vt:variant>
      <vt:variant>
        <vt:lpwstr>https://www.hesa.ac.uk/about/regulation/data-protection/rounding-and-suppression-anonymise-statistics</vt:lpwstr>
      </vt:variant>
      <vt:variant>
        <vt:lpwstr/>
      </vt:variant>
      <vt:variant>
        <vt:i4>2949247</vt:i4>
      </vt:variant>
      <vt:variant>
        <vt:i4>129</vt:i4>
      </vt:variant>
      <vt:variant>
        <vt:i4>0</vt:i4>
      </vt:variant>
      <vt:variant>
        <vt:i4>5</vt:i4>
      </vt:variant>
      <vt:variant>
        <vt:lpwstr>https://ico.org.uk/for-organisations/guide-to-data-protection/guide-to-the-general-data-protection-regulation-gdpr/</vt:lpwstr>
      </vt:variant>
      <vt:variant>
        <vt:lpwstr/>
      </vt:variant>
      <vt:variant>
        <vt:i4>3080293</vt:i4>
      </vt:variant>
      <vt:variant>
        <vt:i4>126</vt:i4>
      </vt:variant>
      <vt:variant>
        <vt:i4>0</vt:i4>
      </vt:variant>
      <vt:variant>
        <vt:i4>5</vt:i4>
      </vt:variant>
      <vt:variant>
        <vt:lpwstr>https://www.ukri.org/files/final-edi-review-international/</vt:lpwstr>
      </vt:variant>
      <vt:variant>
        <vt:lpwstr/>
      </vt:variant>
      <vt:variant>
        <vt:i4>7602293</vt:i4>
      </vt:variant>
      <vt:variant>
        <vt:i4>123</vt:i4>
      </vt:variant>
      <vt:variant>
        <vt:i4>0</vt:i4>
      </vt:variant>
      <vt:variant>
        <vt:i4>5</vt:i4>
      </vt:variant>
      <vt:variant>
        <vt:lpwstr>https://www.ukri.org/files/final-edi-review-uk/</vt:lpwstr>
      </vt:variant>
      <vt:variant>
        <vt:lpwstr/>
      </vt:variant>
      <vt:variant>
        <vt:i4>1572918</vt:i4>
      </vt:variant>
      <vt:variant>
        <vt:i4>116</vt:i4>
      </vt:variant>
      <vt:variant>
        <vt:i4>0</vt:i4>
      </vt:variant>
      <vt:variant>
        <vt:i4>5</vt:i4>
      </vt:variant>
      <vt:variant>
        <vt:lpwstr/>
      </vt:variant>
      <vt:variant>
        <vt:lpwstr>_Toc103159170</vt:lpwstr>
      </vt:variant>
      <vt:variant>
        <vt:i4>1638454</vt:i4>
      </vt:variant>
      <vt:variant>
        <vt:i4>110</vt:i4>
      </vt:variant>
      <vt:variant>
        <vt:i4>0</vt:i4>
      </vt:variant>
      <vt:variant>
        <vt:i4>5</vt:i4>
      </vt:variant>
      <vt:variant>
        <vt:lpwstr/>
      </vt:variant>
      <vt:variant>
        <vt:lpwstr>_Toc103159167</vt:lpwstr>
      </vt:variant>
      <vt:variant>
        <vt:i4>1638454</vt:i4>
      </vt:variant>
      <vt:variant>
        <vt:i4>104</vt:i4>
      </vt:variant>
      <vt:variant>
        <vt:i4>0</vt:i4>
      </vt:variant>
      <vt:variant>
        <vt:i4>5</vt:i4>
      </vt:variant>
      <vt:variant>
        <vt:lpwstr/>
      </vt:variant>
      <vt:variant>
        <vt:lpwstr>_Toc103159164</vt:lpwstr>
      </vt:variant>
      <vt:variant>
        <vt:i4>1638454</vt:i4>
      </vt:variant>
      <vt:variant>
        <vt:i4>98</vt:i4>
      </vt:variant>
      <vt:variant>
        <vt:i4>0</vt:i4>
      </vt:variant>
      <vt:variant>
        <vt:i4>5</vt:i4>
      </vt:variant>
      <vt:variant>
        <vt:lpwstr/>
      </vt:variant>
      <vt:variant>
        <vt:lpwstr>_Toc103159161</vt:lpwstr>
      </vt:variant>
      <vt:variant>
        <vt:i4>1703990</vt:i4>
      </vt:variant>
      <vt:variant>
        <vt:i4>92</vt:i4>
      </vt:variant>
      <vt:variant>
        <vt:i4>0</vt:i4>
      </vt:variant>
      <vt:variant>
        <vt:i4>5</vt:i4>
      </vt:variant>
      <vt:variant>
        <vt:lpwstr/>
      </vt:variant>
      <vt:variant>
        <vt:lpwstr>_Toc103159158</vt:lpwstr>
      </vt:variant>
      <vt:variant>
        <vt:i4>1703990</vt:i4>
      </vt:variant>
      <vt:variant>
        <vt:i4>86</vt:i4>
      </vt:variant>
      <vt:variant>
        <vt:i4>0</vt:i4>
      </vt:variant>
      <vt:variant>
        <vt:i4>5</vt:i4>
      </vt:variant>
      <vt:variant>
        <vt:lpwstr/>
      </vt:variant>
      <vt:variant>
        <vt:lpwstr>_Toc103159155</vt:lpwstr>
      </vt:variant>
      <vt:variant>
        <vt:i4>1703990</vt:i4>
      </vt:variant>
      <vt:variant>
        <vt:i4>80</vt:i4>
      </vt:variant>
      <vt:variant>
        <vt:i4>0</vt:i4>
      </vt:variant>
      <vt:variant>
        <vt:i4>5</vt:i4>
      </vt:variant>
      <vt:variant>
        <vt:lpwstr/>
      </vt:variant>
      <vt:variant>
        <vt:lpwstr>_Toc103159152</vt:lpwstr>
      </vt:variant>
      <vt:variant>
        <vt:i4>1769526</vt:i4>
      </vt:variant>
      <vt:variant>
        <vt:i4>74</vt:i4>
      </vt:variant>
      <vt:variant>
        <vt:i4>0</vt:i4>
      </vt:variant>
      <vt:variant>
        <vt:i4>5</vt:i4>
      </vt:variant>
      <vt:variant>
        <vt:lpwstr/>
      </vt:variant>
      <vt:variant>
        <vt:lpwstr>_Toc103159149</vt:lpwstr>
      </vt:variant>
      <vt:variant>
        <vt:i4>1769526</vt:i4>
      </vt:variant>
      <vt:variant>
        <vt:i4>68</vt:i4>
      </vt:variant>
      <vt:variant>
        <vt:i4>0</vt:i4>
      </vt:variant>
      <vt:variant>
        <vt:i4>5</vt:i4>
      </vt:variant>
      <vt:variant>
        <vt:lpwstr/>
      </vt:variant>
      <vt:variant>
        <vt:lpwstr>_Toc103159146</vt:lpwstr>
      </vt:variant>
      <vt:variant>
        <vt:i4>1769526</vt:i4>
      </vt:variant>
      <vt:variant>
        <vt:i4>62</vt:i4>
      </vt:variant>
      <vt:variant>
        <vt:i4>0</vt:i4>
      </vt:variant>
      <vt:variant>
        <vt:i4>5</vt:i4>
      </vt:variant>
      <vt:variant>
        <vt:lpwstr/>
      </vt:variant>
      <vt:variant>
        <vt:lpwstr>_Toc103159145</vt:lpwstr>
      </vt:variant>
      <vt:variant>
        <vt:i4>1769526</vt:i4>
      </vt:variant>
      <vt:variant>
        <vt:i4>56</vt:i4>
      </vt:variant>
      <vt:variant>
        <vt:i4>0</vt:i4>
      </vt:variant>
      <vt:variant>
        <vt:i4>5</vt:i4>
      </vt:variant>
      <vt:variant>
        <vt:lpwstr/>
      </vt:variant>
      <vt:variant>
        <vt:lpwstr>_Toc103159144</vt:lpwstr>
      </vt:variant>
      <vt:variant>
        <vt:i4>1769526</vt:i4>
      </vt:variant>
      <vt:variant>
        <vt:i4>50</vt:i4>
      </vt:variant>
      <vt:variant>
        <vt:i4>0</vt:i4>
      </vt:variant>
      <vt:variant>
        <vt:i4>5</vt:i4>
      </vt:variant>
      <vt:variant>
        <vt:lpwstr/>
      </vt:variant>
      <vt:variant>
        <vt:lpwstr>_Toc103159143</vt:lpwstr>
      </vt:variant>
      <vt:variant>
        <vt:i4>1769526</vt:i4>
      </vt:variant>
      <vt:variant>
        <vt:i4>44</vt:i4>
      </vt:variant>
      <vt:variant>
        <vt:i4>0</vt:i4>
      </vt:variant>
      <vt:variant>
        <vt:i4>5</vt:i4>
      </vt:variant>
      <vt:variant>
        <vt:lpwstr/>
      </vt:variant>
      <vt:variant>
        <vt:lpwstr>_Toc103159142</vt:lpwstr>
      </vt:variant>
      <vt:variant>
        <vt:i4>1769526</vt:i4>
      </vt:variant>
      <vt:variant>
        <vt:i4>38</vt:i4>
      </vt:variant>
      <vt:variant>
        <vt:i4>0</vt:i4>
      </vt:variant>
      <vt:variant>
        <vt:i4>5</vt:i4>
      </vt:variant>
      <vt:variant>
        <vt:lpwstr/>
      </vt:variant>
      <vt:variant>
        <vt:lpwstr>_Toc103159141</vt:lpwstr>
      </vt:variant>
      <vt:variant>
        <vt:i4>1769526</vt:i4>
      </vt:variant>
      <vt:variant>
        <vt:i4>32</vt:i4>
      </vt:variant>
      <vt:variant>
        <vt:i4>0</vt:i4>
      </vt:variant>
      <vt:variant>
        <vt:i4>5</vt:i4>
      </vt:variant>
      <vt:variant>
        <vt:lpwstr/>
      </vt:variant>
      <vt:variant>
        <vt:lpwstr>_Toc103159140</vt:lpwstr>
      </vt:variant>
      <vt:variant>
        <vt:i4>1835062</vt:i4>
      </vt:variant>
      <vt:variant>
        <vt:i4>26</vt:i4>
      </vt:variant>
      <vt:variant>
        <vt:i4>0</vt:i4>
      </vt:variant>
      <vt:variant>
        <vt:i4>5</vt:i4>
      </vt:variant>
      <vt:variant>
        <vt:lpwstr/>
      </vt:variant>
      <vt:variant>
        <vt:lpwstr>_Toc103159139</vt:lpwstr>
      </vt:variant>
      <vt:variant>
        <vt:i4>1835062</vt:i4>
      </vt:variant>
      <vt:variant>
        <vt:i4>20</vt:i4>
      </vt:variant>
      <vt:variant>
        <vt:i4>0</vt:i4>
      </vt:variant>
      <vt:variant>
        <vt:i4>5</vt:i4>
      </vt:variant>
      <vt:variant>
        <vt:lpwstr/>
      </vt:variant>
      <vt:variant>
        <vt:lpwstr>_Toc103159138</vt:lpwstr>
      </vt:variant>
      <vt:variant>
        <vt:i4>1835062</vt:i4>
      </vt:variant>
      <vt:variant>
        <vt:i4>14</vt:i4>
      </vt:variant>
      <vt:variant>
        <vt:i4>0</vt:i4>
      </vt:variant>
      <vt:variant>
        <vt:i4>5</vt:i4>
      </vt:variant>
      <vt:variant>
        <vt:lpwstr/>
      </vt:variant>
      <vt:variant>
        <vt:lpwstr>_Toc103159137</vt:lpwstr>
      </vt:variant>
      <vt:variant>
        <vt:i4>1835062</vt:i4>
      </vt:variant>
      <vt:variant>
        <vt:i4>8</vt:i4>
      </vt:variant>
      <vt:variant>
        <vt:i4>0</vt:i4>
      </vt:variant>
      <vt:variant>
        <vt:i4>5</vt:i4>
      </vt:variant>
      <vt:variant>
        <vt:lpwstr/>
      </vt:variant>
      <vt:variant>
        <vt:lpwstr>_Toc103159136</vt:lpwstr>
      </vt:variant>
      <vt:variant>
        <vt:i4>1507409</vt:i4>
      </vt:variant>
      <vt:variant>
        <vt:i4>3</vt:i4>
      </vt:variant>
      <vt:variant>
        <vt:i4>0</vt:i4>
      </vt:variant>
      <vt:variant>
        <vt:i4>5</vt:i4>
      </vt:variant>
      <vt:variant>
        <vt:lpwstr>https://socialmobilityworks.org/toolkit/measurement/</vt:lpwstr>
      </vt:variant>
      <vt:variant>
        <vt:lpwstr/>
      </vt:variant>
      <vt:variant>
        <vt:i4>6619182</vt:i4>
      </vt:variant>
      <vt:variant>
        <vt:i4>0</vt:i4>
      </vt:variant>
      <vt:variant>
        <vt:i4>0</vt:i4>
      </vt:variant>
      <vt:variant>
        <vt:i4>5</vt:i4>
      </vt:variant>
      <vt:variant>
        <vt:lpwstr>https://edisgroup.org/wp-content/uploads/2021/05/Diversity-data-collection-engagement-tips-V1-1.pdf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Hunt</dc:creator>
  <cp:keywords/>
  <dc:description/>
  <cp:lastModifiedBy>Lilian Hunt</cp:lastModifiedBy>
  <cp:revision>25</cp:revision>
  <cp:lastPrinted>2020-01-24T10:26:00Z</cp:lastPrinted>
  <dcterms:created xsi:type="dcterms:W3CDTF">2022-05-20T09:58:00Z</dcterms:created>
  <dcterms:modified xsi:type="dcterms:W3CDTF">2022-05-20T10:23:00Z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0x01010085593AB4FCA5DE448C2690B7FD0FE5A1</vt:lpwstr>
  </property>
  <property fmtid="{D5CDD505-2E9C-101B-9397-08002B2CF9AE}" pid="3" name="Document  Type">
    <vt:lpwstr/>
  </property>
</Properties>
</file>